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7BA5" w14:textId="312D9175" w:rsidR="003F5616" w:rsidRPr="006836CF" w:rsidRDefault="003F5616" w:rsidP="00374022">
      <w:pPr>
        <w:spacing w:after="0" w:line="240" w:lineRule="auto"/>
        <w:jc w:val="center"/>
        <w:rPr>
          <w:rFonts w:asciiTheme="minorHAnsi" w:hAnsiTheme="minorHAnsi"/>
          <w:b/>
        </w:rPr>
      </w:pPr>
      <w:r w:rsidRPr="006836CF">
        <w:rPr>
          <w:rFonts w:asciiTheme="minorHAnsi" w:hAnsiTheme="minorHAnsi"/>
          <w:b/>
        </w:rPr>
        <w:t>Annotated Table of Contents</w:t>
      </w:r>
    </w:p>
    <w:p w14:paraId="7859938C" w14:textId="77777777" w:rsidR="00A02F61" w:rsidRDefault="003F5616" w:rsidP="00374022">
      <w:pPr>
        <w:spacing w:after="0" w:line="240" w:lineRule="auto"/>
        <w:jc w:val="center"/>
        <w:rPr>
          <w:rFonts w:asciiTheme="minorHAnsi" w:hAnsiTheme="minorHAnsi"/>
          <w:b/>
        </w:rPr>
      </w:pPr>
      <w:r w:rsidRPr="006836CF">
        <w:rPr>
          <w:rFonts w:asciiTheme="minorHAnsi" w:hAnsiTheme="minorHAnsi"/>
          <w:b/>
          <w:i/>
          <w:iCs/>
        </w:rPr>
        <w:t>Creative Nursing</w:t>
      </w:r>
      <w:r w:rsidRPr="006836CF">
        <w:rPr>
          <w:rFonts w:asciiTheme="minorHAnsi" w:hAnsiTheme="minorHAnsi"/>
          <w:b/>
        </w:rPr>
        <w:t xml:space="preserve"> Vol. 27 #</w:t>
      </w:r>
      <w:r w:rsidR="00654109" w:rsidRPr="006836CF">
        <w:rPr>
          <w:rFonts w:asciiTheme="minorHAnsi" w:hAnsiTheme="minorHAnsi"/>
          <w:b/>
        </w:rPr>
        <w:t>3</w:t>
      </w:r>
      <w:r w:rsidRPr="006836CF">
        <w:rPr>
          <w:rFonts w:asciiTheme="minorHAnsi" w:hAnsiTheme="minorHAnsi"/>
          <w:b/>
        </w:rPr>
        <w:t xml:space="preserve"> – In It Together: </w:t>
      </w:r>
      <w:r w:rsidR="00654109" w:rsidRPr="006836CF">
        <w:rPr>
          <w:rFonts w:asciiTheme="minorHAnsi" w:hAnsiTheme="minorHAnsi"/>
          <w:b/>
        </w:rPr>
        <w:t>Engaging the Public in Public Health</w:t>
      </w:r>
    </w:p>
    <w:p w14:paraId="4F7646B2" w14:textId="77777777" w:rsidR="00A02F61" w:rsidRDefault="00A02F61" w:rsidP="00374022">
      <w:pPr>
        <w:spacing w:after="0" w:line="240" w:lineRule="auto"/>
        <w:jc w:val="center"/>
        <w:rPr>
          <w:rFonts w:asciiTheme="minorHAnsi" w:hAnsiTheme="minorHAnsi"/>
          <w:b/>
        </w:rPr>
      </w:pPr>
    </w:p>
    <w:p w14:paraId="0782FA20" w14:textId="1D3F96F9" w:rsidR="00A02F61" w:rsidRDefault="00A02F61" w:rsidP="00A02F61">
      <w:pPr>
        <w:pStyle w:val="ListParagraph"/>
        <w:spacing w:after="0" w:line="240" w:lineRule="auto"/>
        <w:ind w:left="0"/>
        <w:rPr>
          <w:rFonts w:asciiTheme="minorHAnsi" w:hAnsiTheme="minorHAnsi"/>
          <w:shd w:val="clear" w:color="auto" w:fill="FFFFFF"/>
        </w:rPr>
      </w:pPr>
      <w:r>
        <w:rPr>
          <w:rFonts w:asciiTheme="minorHAnsi" w:hAnsiTheme="minorHAnsi"/>
          <w:shd w:val="clear" w:color="auto" w:fill="FFFFFF"/>
        </w:rPr>
        <w:t xml:space="preserve">The launch event celebrating the publication of this issue is Wednesday September 22, 3-4:30p.m. CDT. Register for this event at </w:t>
      </w:r>
      <w:hyperlink r:id="rId5" w:tgtFrame="_blank" w:tooltip="Protected by Outlook: https://chcm.com/events/in-it-together-engaging-the-public-in-public-health/. Click or tap to follow the link." w:history="1">
        <w:r>
          <w:rPr>
            <w:rStyle w:val="Hyperlink"/>
            <w:shd w:val="clear" w:color="auto" w:fill="BDBDBD"/>
          </w:rPr>
          <w:t>https://chcm.com/events/in-it-together-engaging-the-public-in-public-health/</w:t>
        </w:r>
      </w:hyperlink>
    </w:p>
    <w:p w14:paraId="6F910726" w14:textId="1F7E685C" w:rsidR="003F5616" w:rsidRPr="006836CF" w:rsidRDefault="00654109" w:rsidP="00A02F61">
      <w:pPr>
        <w:spacing w:after="0" w:line="240" w:lineRule="auto"/>
        <w:rPr>
          <w:rFonts w:asciiTheme="minorHAnsi" w:hAnsiTheme="minorHAnsi"/>
          <w:b/>
        </w:rPr>
      </w:pPr>
      <w:r w:rsidRPr="006836CF">
        <w:rPr>
          <w:rFonts w:asciiTheme="minorHAnsi" w:hAnsiTheme="minorHAnsi"/>
          <w:b/>
        </w:rPr>
        <w:t xml:space="preserve"> </w:t>
      </w:r>
    </w:p>
    <w:p w14:paraId="43469CCC" w14:textId="5D281F7C" w:rsidR="00AB7258" w:rsidRPr="006836CF" w:rsidRDefault="003F5616" w:rsidP="00374022">
      <w:pPr>
        <w:spacing w:after="0" w:line="240" w:lineRule="auto"/>
        <w:rPr>
          <w:rFonts w:asciiTheme="minorHAnsi" w:hAnsiTheme="minorHAnsi" w:cstheme="minorHAnsi"/>
        </w:rPr>
      </w:pPr>
      <w:r w:rsidRPr="006836CF">
        <w:rPr>
          <w:rFonts w:asciiTheme="minorHAnsi" w:hAnsiTheme="minorHAnsi"/>
          <w:b/>
        </w:rPr>
        <w:t>FROM THE EDITOR-IN-CHIEF:</w:t>
      </w:r>
      <w:r w:rsidRPr="006836CF">
        <w:rPr>
          <w:rFonts w:asciiTheme="minorHAnsi" w:hAnsiTheme="minorHAnsi"/>
        </w:rPr>
        <w:t xml:space="preserve"> </w:t>
      </w:r>
      <w:r w:rsidR="00654109" w:rsidRPr="006836CF">
        <w:rPr>
          <w:rFonts w:asciiTheme="minorHAnsi" w:hAnsiTheme="minorHAnsi"/>
          <w:b/>
          <w:bCs/>
        </w:rPr>
        <w:t>The Public is All of Us</w:t>
      </w:r>
      <w:r w:rsidRPr="006836CF">
        <w:rPr>
          <w:rFonts w:asciiTheme="minorHAnsi" w:hAnsiTheme="minorHAnsi"/>
          <w:b/>
          <w:bCs/>
        </w:rPr>
        <w:t>,</w:t>
      </w:r>
      <w:r w:rsidRPr="006836CF">
        <w:rPr>
          <w:rFonts w:asciiTheme="minorHAnsi" w:hAnsiTheme="minorHAnsi"/>
        </w:rPr>
        <w:t xml:space="preserve"> by </w:t>
      </w:r>
      <w:r w:rsidR="002C2FCC" w:rsidRPr="006836CF">
        <w:rPr>
          <w:rFonts w:asciiTheme="minorHAnsi" w:hAnsiTheme="minorHAnsi"/>
          <w:i/>
        </w:rPr>
        <w:t>Marty Lewis-Hunstiger, BSN, RN, MA</w:t>
      </w:r>
      <w:r w:rsidR="00AB7258" w:rsidRPr="006836CF">
        <w:rPr>
          <w:rFonts w:asciiTheme="minorHAnsi" w:hAnsiTheme="minorHAnsi"/>
          <w:i/>
        </w:rPr>
        <w:t xml:space="preserve">, </w:t>
      </w:r>
      <w:r w:rsidR="00AB7258" w:rsidRPr="006836CF">
        <w:rPr>
          <w:rFonts w:asciiTheme="minorHAnsi" w:hAnsiTheme="minorHAnsi" w:cstheme="minorHAnsi"/>
          <w:i/>
        </w:rPr>
        <w:t>retired pediatric nurse and preceptor, Editor-in-Chief of Creative Nursing, copy editor of the Interdisciplinary Journal of Partnership Studies, and affiliate faculty member in the School of Nursing at the University of Minnesota.</w:t>
      </w:r>
      <w:r w:rsidR="00AB7258" w:rsidRPr="006836CF">
        <w:rPr>
          <w:rFonts w:asciiTheme="minorHAnsi" w:hAnsiTheme="minorHAnsi" w:cstheme="minorHAnsi"/>
        </w:rPr>
        <w:t xml:space="preserve"> </w:t>
      </w:r>
    </w:p>
    <w:p w14:paraId="1C527E40" w14:textId="444CA523" w:rsidR="00C77680" w:rsidRPr="006836CF" w:rsidRDefault="00C22175" w:rsidP="00374022">
      <w:pPr>
        <w:spacing w:after="0" w:line="240" w:lineRule="auto"/>
        <w:rPr>
          <w:rFonts w:asciiTheme="minorHAnsi" w:hAnsiTheme="minorHAnsi"/>
        </w:rPr>
      </w:pPr>
      <w:r w:rsidRPr="006836CF">
        <w:rPr>
          <w:rFonts w:asciiTheme="minorHAnsi" w:hAnsiTheme="minorHAnsi"/>
          <w:lang w:val="en"/>
        </w:rPr>
        <w:t>In this world-changing year</w:t>
      </w:r>
      <w:r w:rsidR="00677671">
        <w:rPr>
          <w:rFonts w:asciiTheme="minorHAnsi" w:hAnsiTheme="minorHAnsi"/>
          <w:lang w:val="en"/>
        </w:rPr>
        <w:t>,</w:t>
      </w:r>
      <w:r w:rsidRPr="006836CF">
        <w:rPr>
          <w:rFonts w:asciiTheme="minorHAnsi" w:hAnsiTheme="minorHAnsi"/>
          <w:lang w:val="en"/>
        </w:rPr>
        <w:t xml:space="preserve"> we are all In It Together. In issue #1 we advocated for dismantling systems of white supremacy</w:t>
      </w:r>
      <w:r w:rsidR="004E7EDF">
        <w:rPr>
          <w:rFonts w:asciiTheme="minorHAnsi" w:hAnsiTheme="minorHAnsi"/>
          <w:lang w:val="en"/>
        </w:rPr>
        <w:t>,</w:t>
      </w:r>
      <w:r w:rsidRPr="006836CF">
        <w:rPr>
          <w:rFonts w:asciiTheme="minorHAnsi" w:hAnsiTheme="minorHAnsi"/>
        </w:rPr>
        <w:t xml:space="preserve"> in </w:t>
      </w:r>
      <w:r w:rsidR="004E7EDF">
        <w:rPr>
          <w:rFonts w:asciiTheme="minorHAnsi" w:hAnsiTheme="minorHAnsi"/>
        </w:rPr>
        <w:t>nursing</w:t>
      </w:r>
      <w:r w:rsidRPr="006836CF">
        <w:rPr>
          <w:rFonts w:asciiTheme="minorHAnsi" w:hAnsiTheme="minorHAnsi"/>
        </w:rPr>
        <w:t xml:space="preserve"> education, in the organizations and systems where we provide care, and in the </w:t>
      </w:r>
      <w:proofErr w:type="gramStart"/>
      <w:r w:rsidRPr="006836CF">
        <w:rPr>
          <w:rFonts w:asciiTheme="minorHAnsi" w:hAnsiTheme="minorHAnsi"/>
        </w:rPr>
        <w:t>way</w:t>
      </w:r>
      <w:r w:rsidR="00EF3EF6">
        <w:rPr>
          <w:rFonts w:asciiTheme="minorHAnsi" w:hAnsiTheme="minorHAnsi"/>
        </w:rPr>
        <w:t>s</w:t>
      </w:r>
      <w:proofErr w:type="gramEnd"/>
      <w:r w:rsidRPr="006836CF">
        <w:rPr>
          <w:rFonts w:asciiTheme="minorHAnsi" w:hAnsiTheme="minorHAnsi"/>
        </w:rPr>
        <w:t xml:space="preserve"> we treat each other. Our advocacy in Issue #2 was for leading from first principles</w:t>
      </w:r>
      <w:r w:rsidR="00E33273">
        <w:rPr>
          <w:rFonts w:asciiTheme="minorHAnsi" w:hAnsiTheme="minorHAnsi"/>
        </w:rPr>
        <w:t>,</w:t>
      </w:r>
      <w:r w:rsidRPr="006836CF">
        <w:rPr>
          <w:rFonts w:asciiTheme="minorHAnsi" w:hAnsiTheme="minorHAnsi"/>
        </w:rPr>
        <w:t xml:space="preserve"> highlighting exemplary leaders</w:t>
      </w:r>
      <w:r w:rsidR="00E33273">
        <w:rPr>
          <w:rFonts w:asciiTheme="minorHAnsi" w:hAnsiTheme="minorHAnsi"/>
        </w:rPr>
        <w:t xml:space="preserve"> in clinical practice, management, and education</w:t>
      </w:r>
      <w:r w:rsidRPr="006836CF">
        <w:rPr>
          <w:rFonts w:asciiTheme="minorHAnsi" w:hAnsiTheme="minorHAnsi"/>
        </w:rPr>
        <w:t xml:space="preserve">; acknowledging the grief and secondary trauma nurses and our fellow caregivers are incurring; </w:t>
      </w:r>
      <w:r w:rsidRPr="006836CF">
        <w:rPr>
          <w:rFonts w:asciiTheme="minorHAnsi" w:eastAsia="ArialUnicodeMSRegular" w:hAnsiTheme="minorHAnsi"/>
        </w:rPr>
        <w:t>and portraying the lives of nurses in new ways.</w:t>
      </w:r>
      <w:r w:rsidR="007D7EB1">
        <w:rPr>
          <w:rFonts w:asciiTheme="minorHAnsi" w:eastAsia="ArialUnicodeMSRegular" w:hAnsiTheme="minorHAnsi"/>
        </w:rPr>
        <w:t xml:space="preserve"> </w:t>
      </w:r>
      <w:r w:rsidRPr="006836CF">
        <w:rPr>
          <w:rFonts w:asciiTheme="minorHAnsi" w:eastAsia="ArialUnicodeMSRegular" w:hAnsiTheme="minorHAnsi"/>
        </w:rPr>
        <w:t>It’s fitting that Issue #3, whose working title for more than a year has been “The Public Health Issue,” has a worldwide range of authorship, in age, geography, and walks of health-care life.</w:t>
      </w:r>
      <w:r w:rsidR="00C77680" w:rsidRPr="006836CF">
        <w:rPr>
          <w:rFonts w:asciiTheme="minorHAnsi" w:hAnsiTheme="minorHAnsi"/>
        </w:rPr>
        <w:t xml:space="preserve"> </w:t>
      </w:r>
      <w:r w:rsidR="00677671">
        <w:rPr>
          <w:rFonts w:asciiTheme="minorHAnsi" w:hAnsiTheme="minorHAnsi"/>
        </w:rPr>
        <w:t>For all the tumult of 2021, t</w:t>
      </w:r>
      <w:r w:rsidR="00677671" w:rsidRPr="006836CF">
        <w:rPr>
          <w:rFonts w:asciiTheme="minorHAnsi" w:eastAsia="ArialUnicodeMSRegular" w:hAnsiTheme="minorHAnsi"/>
        </w:rPr>
        <w:t xml:space="preserve">his issue of </w:t>
      </w:r>
      <w:r w:rsidR="00677671" w:rsidRPr="006836CF">
        <w:rPr>
          <w:rFonts w:asciiTheme="minorHAnsi" w:eastAsia="ArialUnicodeMSRegular" w:hAnsiTheme="minorHAnsi"/>
          <w:i/>
          <w:iCs/>
        </w:rPr>
        <w:t>Creative Nursing</w:t>
      </w:r>
      <w:r w:rsidR="00677671" w:rsidRPr="006836CF">
        <w:rPr>
          <w:rFonts w:asciiTheme="minorHAnsi" w:eastAsia="ArialUnicodeMSRegular" w:hAnsiTheme="minorHAnsi"/>
        </w:rPr>
        <w:t xml:space="preserve"> is an antidote – people doing brave, creative, insightful things to promote the common good. </w:t>
      </w:r>
      <w:r w:rsidR="00C77680" w:rsidRPr="006836CF">
        <w:rPr>
          <w:rFonts w:asciiTheme="minorHAnsi" w:hAnsiTheme="minorHAnsi"/>
        </w:rPr>
        <w:t xml:space="preserve">From children who need to learn how to eat healthy and sleep better, to adolescents and young adults who need correct information about sex, to adult citizens who need to feel safe and to be treated equitably and compassionately by society and by their caregivers, </w:t>
      </w:r>
      <w:r w:rsidR="0002100A">
        <w:rPr>
          <w:rFonts w:asciiTheme="minorHAnsi" w:hAnsiTheme="minorHAnsi"/>
        </w:rPr>
        <w:t xml:space="preserve">to health care professionals in all arenas who deserve respect, </w:t>
      </w:r>
      <w:r w:rsidR="00C77680" w:rsidRPr="006836CF">
        <w:rPr>
          <w:rFonts w:asciiTheme="minorHAnsi" w:hAnsiTheme="minorHAnsi"/>
        </w:rPr>
        <w:t xml:space="preserve">and to all of us as we try to remember to wash our hands, we are all in this together. </w:t>
      </w:r>
    </w:p>
    <w:p w14:paraId="512776EF" w14:textId="23C210A7" w:rsidR="008A2A70" w:rsidRPr="0002100A" w:rsidRDefault="008A2A70" w:rsidP="00374022">
      <w:pPr>
        <w:spacing w:after="0" w:line="240" w:lineRule="auto"/>
        <w:rPr>
          <w:rFonts w:asciiTheme="minorHAnsi" w:hAnsiTheme="minorHAnsi"/>
          <w:b/>
          <w:sz w:val="16"/>
          <w:szCs w:val="16"/>
        </w:rPr>
      </w:pPr>
    </w:p>
    <w:p w14:paraId="613BF0A3" w14:textId="3BA14D55" w:rsidR="003A0518" w:rsidRPr="003A0518" w:rsidRDefault="002C2FCC" w:rsidP="00374022">
      <w:pPr>
        <w:spacing w:after="0" w:line="240" w:lineRule="auto"/>
        <w:rPr>
          <w:color w:val="000000"/>
          <w:sz w:val="24"/>
          <w:szCs w:val="24"/>
        </w:rPr>
      </w:pPr>
      <w:r w:rsidRPr="006836CF">
        <w:rPr>
          <w:rFonts w:asciiTheme="minorHAnsi" w:hAnsiTheme="minorHAnsi"/>
          <w:b/>
        </w:rPr>
        <w:t>FROM THE GUEST EDITOR</w:t>
      </w:r>
      <w:r w:rsidR="00895F43" w:rsidRPr="006836CF">
        <w:rPr>
          <w:rFonts w:asciiTheme="minorHAnsi" w:hAnsiTheme="minorHAnsi"/>
          <w:b/>
        </w:rPr>
        <w:t xml:space="preserve">: </w:t>
      </w:r>
      <w:r w:rsidR="00654109" w:rsidRPr="006836CF">
        <w:rPr>
          <w:rFonts w:asciiTheme="minorHAnsi" w:hAnsiTheme="minorHAnsi"/>
          <w:b/>
        </w:rPr>
        <w:t>Are We There Yet? Reflections on Life During a Pandemic, b</w:t>
      </w:r>
      <w:r w:rsidR="00895F43" w:rsidRPr="006836CF">
        <w:rPr>
          <w:rFonts w:asciiTheme="minorHAnsi" w:hAnsiTheme="minorHAnsi"/>
          <w:b/>
          <w:bCs/>
        </w:rPr>
        <w:t>y</w:t>
      </w:r>
      <w:r w:rsidR="00895F43" w:rsidRPr="006836CF">
        <w:rPr>
          <w:rFonts w:asciiTheme="minorHAnsi" w:hAnsiTheme="minorHAnsi"/>
        </w:rPr>
        <w:t xml:space="preserve"> </w:t>
      </w:r>
      <w:r w:rsidR="00654109" w:rsidRPr="006836CF">
        <w:rPr>
          <w:rFonts w:asciiTheme="minorHAnsi" w:hAnsiTheme="minorHAnsi"/>
          <w:i/>
          <w:iCs/>
        </w:rPr>
        <w:t xml:space="preserve">Lori Steffen, MA, RN, </w:t>
      </w:r>
      <w:r w:rsidR="00654109" w:rsidRPr="003A0518">
        <w:rPr>
          <w:rFonts w:asciiTheme="minorHAnsi" w:hAnsiTheme="minorHAnsi"/>
          <w:i/>
          <w:iCs/>
        </w:rPr>
        <w:t>PHN</w:t>
      </w:r>
      <w:r w:rsidR="003A0518" w:rsidRPr="003A0518">
        <w:rPr>
          <w:rFonts w:asciiTheme="minorHAnsi" w:hAnsiTheme="minorHAnsi"/>
          <w:i/>
          <w:iCs/>
        </w:rPr>
        <w:t xml:space="preserve">, </w:t>
      </w:r>
      <w:r w:rsidR="003A0518" w:rsidRPr="003A0518">
        <w:rPr>
          <w:i/>
          <w:iCs/>
          <w:color w:val="000000"/>
          <w:sz w:val="24"/>
          <w:szCs w:val="24"/>
        </w:rPr>
        <w:t>Director of Home Care and Hospice at Northfield Hospital in Northfield, MN.</w:t>
      </w:r>
    </w:p>
    <w:p w14:paraId="5E172909" w14:textId="478BE449" w:rsidR="00C22175" w:rsidRPr="003A0518" w:rsidRDefault="00C22175" w:rsidP="00374022">
      <w:pPr>
        <w:autoSpaceDE w:val="0"/>
        <w:autoSpaceDN w:val="0"/>
        <w:adjustRightInd w:val="0"/>
        <w:spacing w:after="0" w:line="240" w:lineRule="auto"/>
        <w:rPr>
          <w:rFonts w:asciiTheme="minorHAnsi" w:hAnsiTheme="minorHAnsi"/>
          <w:lang w:val="en"/>
        </w:rPr>
      </w:pPr>
      <w:r w:rsidRPr="006836CF">
        <w:rPr>
          <w:rFonts w:asciiTheme="minorHAnsi" w:eastAsia="ArialUnicodeMSRegular" w:hAnsiTheme="minorHAnsi"/>
        </w:rPr>
        <w:t>Lori Steffen, whose career has spanned pediatrics and elder care, teaching and management, watched th</w:t>
      </w:r>
      <w:r w:rsidR="009C16F9">
        <w:rPr>
          <w:rFonts w:asciiTheme="minorHAnsi" w:eastAsia="ArialUnicodeMSRegular" w:hAnsiTheme="minorHAnsi"/>
        </w:rPr>
        <w:t xml:space="preserve">e </w:t>
      </w:r>
      <w:r w:rsidRPr="006836CF">
        <w:rPr>
          <w:rFonts w:asciiTheme="minorHAnsi" w:eastAsia="ArialUnicodeMSRegular" w:hAnsiTheme="minorHAnsi"/>
        </w:rPr>
        <w:t xml:space="preserve">pandemic unfold through the lens of </w:t>
      </w:r>
      <w:r w:rsidR="009C16F9">
        <w:rPr>
          <w:rFonts w:asciiTheme="minorHAnsi" w:eastAsia="ArialUnicodeMSRegular" w:hAnsiTheme="minorHAnsi"/>
        </w:rPr>
        <w:t xml:space="preserve">public health – the </w:t>
      </w:r>
      <w:r w:rsidRPr="003A0518">
        <w:rPr>
          <w:rFonts w:asciiTheme="minorHAnsi" w:eastAsia="ArialUnicodeMSRegular" w:hAnsiTheme="minorHAnsi"/>
        </w:rPr>
        <w:t xml:space="preserve">collective health of all of us. She calls out the titular systems that were supposed to protect and educate us but often did not, the leadership and modeling of behavior that were needed but were so often lacking. </w:t>
      </w:r>
      <w:r w:rsidR="00336D8B" w:rsidRPr="003A0518">
        <w:rPr>
          <w:rFonts w:asciiTheme="minorHAnsi" w:eastAsia="ArialUnicodeMSRegular" w:hAnsiTheme="minorHAnsi"/>
        </w:rPr>
        <w:t xml:space="preserve">She summarizes the theme: </w:t>
      </w:r>
      <w:r w:rsidR="00336D8B" w:rsidRPr="003A0518">
        <w:rPr>
          <w:rFonts w:asciiTheme="minorHAnsi" w:eastAsiaTheme="minorHAnsi" w:hAnsiTheme="minorHAnsi" w:cs="PalatinoLTStd-Roman"/>
        </w:rPr>
        <w:t>How do we get people to understand that actions today prevent illness tomorrow? Use a multifaceted public health approach, including providing</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accurate and timely data</w:t>
      </w:r>
      <w:r w:rsidR="009C16F9">
        <w:rPr>
          <w:rFonts w:asciiTheme="minorHAnsi" w:eastAsiaTheme="minorHAnsi" w:hAnsiTheme="minorHAnsi" w:cs="PalatinoLTStd-Roman"/>
        </w:rPr>
        <w:t>;</w:t>
      </w:r>
      <w:r w:rsidR="00336D8B" w:rsidRPr="003A0518">
        <w:rPr>
          <w:rFonts w:asciiTheme="minorHAnsi" w:eastAsiaTheme="minorHAnsi" w:hAnsiTheme="minorHAnsi" w:cs="PalatinoLTStd-Roman"/>
        </w:rPr>
        <w:t xml:space="preserve"> creating legislative policies</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that promote health</w:t>
      </w:r>
      <w:r w:rsidR="009C16F9">
        <w:rPr>
          <w:rFonts w:asciiTheme="minorHAnsi" w:eastAsiaTheme="minorHAnsi" w:hAnsiTheme="minorHAnsi" w:cs="PalatinoLTStd-Roman"/>
        </w:rPr>
        <w:t>;</w:t>
      </w:r>
      <w:r w:rsidR="00336D8B" w:rsidRPr="003A0518">
        <w:rPr>
          <w:rFonts w:asciiTheme="minorHAnsi" w:eastAsiaTheme="minorHAnsi" w:hAnsiTheme="minorHAnsi" w:cs="PalatinoLTStd-Roman"/>
        </w:rPr>
        <w:t xml:space="preserve"> excellent leadership</w:t>
      </w:r>
      <w:r w:rsidR="009C16F9">
        <w:rPr>
          <w:rFonts w:asciiTheme="minorHAnsi" w:eastAsiaTheme="minorHAnsi" w:hAnsiTheme="minorHAnsi" w:cs="PalatinoLTStd-Roman"/>
        </w:rPr>
        <w:t>;</w:t>
      </w:r>
      <w:r w:rsidR="00336D8B" w:rsidRPr="003A0518">
        <w:rPr>
          <w:rFonts w:asciiTheme="minorHAnsi" w:eastAsiaTheme="minorHAnsi" w:hAnsiTheme="minorHAnsi" w:cs="PalatinoLTStd-Roman"/>
        </w:rPr>
        <w:t xml:space="preserve"> and continual</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clear communication describing the health risks</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and necessary strategies to reduce the risks. Public</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health officials have used these strategies to</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decrease</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the risks of communicable diseases like tuberculosis</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and polio, to improve air and water quality, and to</w:t>
      </w:r>
      <w:r w:rsidR="009C16F9">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minimize the risks of cigarette smoking. These same</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strategies allow us to create a path toward health for</w:t>
      </w:r>
      <w:r w:rsidR="003A0518" w:rsidRPr="003A0518">
        <w:rPr>
          <w:rFonts w:asciiTheme="minorHAnsi" w:eastAsiaTheme="minorHAnsi" w:hAnsiTheme="minorHAnsi" w:cs="PalatinoLTStd-Roman"/>
        </w:rPr>
        <w:t xml:space="preserve"> </w:t>
      </w:r>
      <w:r w:rsidR="00336D8B" w:rsidRPr="003A0518">
        <w:rPr>
          <w:rFonts w:asciiTheme="minorHAnsi" w:eastAsiaTheme="minorHAnsi" w:hAnsiTheme="minorHAnsi" w:cs="PalatinoLTStd-Roman"/>
        </w:rPr>
        <w:t xml:space="preserve">all. </w:t>
      </w:r>
    </w:p>
    <w:p w14:paraId="7BBC01B0" w14:textId="77777777" w:rsidR="00654109" w:rsidRPr="0002100A" w:rsidRDefault="00654109" w:rsidP="00374022">
      <w:pPr>
        <w:spacing w:after="0" w:line="240" w:lineRule="auto"/>
        <w:rPr>
          <w:rFonts w:asciiTheme="minorHAnsi" w:hAnsiTheme="minorHAnsi"/>
          <w:b/>
          <w:sz w:val="16"/>
          <w:szCs w:val="16"/>
        </w:rPr>
      </w:pPr>
    </w:p>
    <w:p w14:paraId="7D4180EF" w14:textId="6E400D8E" w:rsidR="00895F43" w:rsidRPr="006836CF" w:rsidRDefault="00895F43" w:rsidP="00374022">
      <w:pPr>
        <w:spacing w:after="0" w:line="240" w:lineRule="auto"/>
        <w:rPr>
          <w:rFonts w:asciiTheme="minorHAnsi" w:hAnsiTheme="minorHAnsi"/>
          <w:b/>
        </w:rPr>
      </w:pPr>
      <w:r w:rsidRPr="006836CF">
        <w:rPr>
          <w:rFonts w:asciiTheme="minorHAnsi" w:hAnsiTheme="minorHAnsi"/>
          <w:b/>
        </w:rPr>
        <w:t>ARTICLES AND ESSAYS</w:t>
      </w:r>
    </w:p>
    <w:p w14:paraId="118BB7EA" w14:textId="1ED5A8CE" w:rsidR="003A68B6" w:rsidRDefault="006836CF" w:rsidP="00374022">
      <w:pPr>
        <w:pStyle w:val="BodyB"/>
        <w:rPr>
          <w:rFonts w:asciiTheme="minorHAnsi" w:hAnsiTheme="minorHAnsi"/>
        </w:rPr>
      </w:pPr>
      <w:r w:rsidRPr="006836CF">
        <w:rPr>
          <w:rFonts w:asciiTheme="minorHAnsi" w:hAnsiTheme="minorHAnsi"/>
          <w:b/>
          <w:bCs/>
          <w:sz w:val="22"/>
          <w:szCs w:val="22"/>
        </w:rPr>
        <w:t>The Impact of Unconscious Bias on Public Health and Health-</w:t>
      </w:r>
      <w:r w:rsidR="00077541">
        <w:rPr>
          <w:rFonts w:asciiTheme="minorHAnsi" w:hAnsiTheme="minorHAnsi"/>
          <w:b/>
          <w:bCs/>
          <w:sz w:val="22"/>
          <w:szCs w:val="22"/>
        </w:rPr>
        <w:t>C</w:t>
      </w:r>
      <w:r w:rsidRPr="006836CF">
        <w:rPr>
          <w:rFonts w:asciiTheme="minorHAnsi" w:hAnsiTheme="minorHAnsi"/>
          <w:b/>
          <w:bCs/>
          <w:sz w:val="22"/>
          <w:szCs w:val="22"/>
        </w:rPr>
        <w:t>are Systems</w:t>
      </w:r>
      <w:r>
        <w:rPr>
          <w:rFonts w:asciiTheme="minorHAnsi" w:hAnsiTheme="minorHAnsi"/>
          <w:b/>
          <w:bCs/>
        </w:rPr>
        <w:t>,</w:t>
      </w:r>
      <w:r w:rsidR="00654109" w:rsidRPr="006836CF">
        <w:rPr>
          <w:rFonts w:asciiTheme="minorHAnsi" w:hAnsiTheme="minorHAnsi"/>
          <w:sz w:val="22"/>
          <w:szCs w:val="22"/>
        </w:rPr>
        <w:t xml:space="preserve"> by </w:t>
      </w:r>
      <w:r w:rsidR="00654109" w:rsidRPr="006836CF">
        <w:rPr>
          <w:rFonts w:asciiTheme="minorHAnsi" w:hAnsiTheme="minorHAnsi"/>
          <w:bCs/>
          <w:i/>
          <w:iCs/>
          <w:sz w:val="22"/>
          <w:szCs w:val="22"/>
        </w:rPr>
        <w:t xml:space="preserve">Abiola Abu-Bakr, </w:t>
      </w:r>
      <w:r w:rsidR="00654109" w:rsidRPr="006836CF">
        <w:rPr>
          <w:rFonts w:asciiTheme="minorHAnsi" w:eastAsia="ArialUnicodeMS" w:hAnsiTheme="minorHAnsi"/>
          <w:i/>
          <w:iCs/>
          <w:sz w:val="22"/>
          <w:szCs w:val="22"/>
        </w:rPr>
        <w:t>DNP, MPH, RN, PHN</w:t>
      </w:r>
      <w:r>
        <w:rPr>
          <w:rFonts w:asciiTheme="minorHAnsi" w:eastAsia="ArialUnicodeMS" w:hAnsiTheme="minorHAnsi"/>
          <w:i/>
          <w:iCs/>
        </w:rPr>
        <w:t>,</w:t>
      </w:r>
      <w:r w:rsidR="00FD7018" w:rsidRPr="006836CF">
        <w:rPr>
          <w:rFonts w:asciiTheme="minorHAnsi" w:eastAsia="ArialUnicodeMS" w:hAnsiTheme="minorHAnsi"/>
          <w:sz w:val="22"/>
          <w:szCs w:val="22"/>
        </w:rPr>
        <w:t xml:space="preserve"> </w:t>
      </w:r>
      <w:r w:rsidR="00FD7018" w:rsidRPr="003A68B6">
        <w:rPr>
          <w:rFonts w:asciiTheme="minorHAnsi" w:eastAsia="ArialUnicodeMS" w:hAnsiTheme="minorHAnsi"/>
          <w:i/>
          <w:iCs/>
          <w:sz w:val="22"/>
          <w:szCs w:val="22"/>
        </w:rPr>
        <w:t xml:space="preserve">Advanced </w:t>
      </w:r>
      <w:r w:rsidR="00FD7018" w:rsidRPr="003A68B6">
        <w:rPr>
          <w:rFonts w:asciiTheme="minorHAnsi" w:hAnsiTheme="minorHAnsi"/>
          <w:i/>
          <w:iCs/>
          <w:sz w:val="22"/>
          <w:szCs w:val="22"/>
        </w:rPr>
        <w:t>Practice Public Health Nurse and Doula</w:t>
      </w:r>
      <w:r w:rsidRPr="003A68B6">
        <w:rPr>
          <w:rFonts w:asciiTheme="minorHAnsi" w:hAnsiTheme="minorHAnsi"/>
          <w:i/>
          <w:iCs/>
        </w:rPr>
        <w:t>.</w:t>
      </w:r>
      <w:r>
        <w:rPr>
          <w:rFonts w:asciiTheme="minorHAnsi" w:hAnsiTheme="minorHAnsi"/>
        </w:rPr>
        <w:t xml:space="preserve"> </w:t>
      </w:r>
    </w:p>
    <w:p w14:paraId="69888883" w14:textId="2CCA6602" w:rsidR="00C22175" w:rsidRPr="006836CF" w:rsidRDefault="006836CF" w:rsidP="00374022">
      <w:pPr>
        <w:pStyle w:val="BodyB"/>
        <w:rPr>
          <w:rFonts w:asciiTheme="minorHAnsi" w:hAnsiTheme="minorHAnsi"/>
        </w:rPr>
      </w:pPr>
      <w:r w:rsidRPr="003A68B6">
        <w:rPr>
          <w:rFonts w:asciiTheme="minorHAnsi" w:hAnsiTheme="minorHAnsi"/>
          <w:sz w:val="22"/>
          <w:szCs w:val="22"/>
        </w:rPr>
        <w:t xml:space="preserve">This article </w:t>
      </w:r>
      <w:r w:rsidR="00C22175" w:rsidRPr="003A68B6">
        <w:rPr>
          <w:rFonts w:asciiTheme="minorHAnsi" w:hAnsiTheme="minorHAnsi"/>
          <w:sz w:val="22"/>
          <w:szCs w:val="22"/>
        </w:rPr>
        <w:t>continues</w:t>
      </w:r>
      <w:r w:rsidR="00C22175" w:rsidRPr="006836CF">
        <w:rPr>
          <w:rFonts w:asciiTheme="minorHAnsi" w:hAnsiTheme="minorHAnsi"/>
          <w:sz w:val="22"/>
          <w:szCs w:val="22"/>
        </w:rPr>
        <w:t xml:space="preserve"> our discussion from </w:t>
      </w:r>
      <w:r w:rsidR="007C381C">
        <w:rPr>
          <w:rFonts w:asciiTheme="minorHAnsi" w:hAnsiTheme="minorHAnsi"/>
          <w:sz w:val="22"/>
          <w:szCs w:val="22"/>
        </w:rPr>
        <w:t>Creative Nursing Vol. 27</w:t>
      </w:r>
      <w:r w:rsidR="00C22175" w:rsidRPr="006836CF">
        <w:rPr>
          <w:rFonts w:asciiTheme="minorHAnsi" w:hAnsiTheme="minorHAnsi"/>
          <w:sz w:val="22"/>
          <w:szCs w:val="22"/>
        </w:rPr>
        <w:t xml:space="preserve"> #1</w:t>
      </w:r>
      <w:r w:rsidR="007C381C">
        <w:rPr>
          <w:rFonts w:asciiTheme="minorHAnsi" w:hAnsiTheme="minorHAnsi"/>
          <w:sz w:val="22"/>
          <w:szCs w:val="22"/>
        </w:rPr>
        <w:t>,</w:t>
      </w:r>
      <w:r w:rsidR="00C22175" w:rsidRPr="006836CF">
        <w:rPr>
          <w:rFonts w:asciiTheme="minorHAnsi" w:hAnsiTheme="minorHAnsi"/>
          <w:sz w:val="22"/>
          <w:szCs w:val="22"/>
        </w:rPr>
        <w:t xml:space="preserve"> of the roots of health-care disparities. </w:t>
      </w:r>
    </w:p>
    <w:p w14:paraId="0E2F2C8F" w14:textId="02D1EA14" w:rsidR="00661F63" w:rsidRPr="00275735" w:rsidRDefault="00661F63" w:rsidP="00374022">
      <w:pPr>
        <w:pStyle w:val="BodyA"/>
        <w:rPr>
          <w:rFonts w:ascii="Calibri" w:eastAsia="Times New Roman" w:hAnsi="Calibri" w:cs="Times New Roman"/>
        </w:rPr>
      </w:pPr>
      <w:r w:rsidRPr="00275735">
        <w:rPr>
          <w:rFonts w:ascii="Calibri" w:hAnsi="Calibri" w:cs="Times New Roman"/>
        </w:rPr>
        <w:t>The U.S. public health system has been challenged in constructive ways over the past year</w:t>
      </w:r>
      <w:r>
        <w:rPr>
          <w:rFonts w:ascii="Calibri" w:hAnsi="Calibri" w:cs="Times New Roman"/>
        </w:rPr>
        <w:t>, f</w:t>
      </w:r>
      <w:r w:rsidRPr="00275735">
        <w:rPr>
          <w:rFonts w:ascii="Calibri" w:hAnsi="Calibri" w:cs="Times New Roman"/>
        </w:rPr>
        <w:t xml:space="preserve">rom fighting a novel virus to managing the resulting pandemic, and surmounting </w:t>
      </w:r>
      <w:r>
        <w:rPr>
          <w:rFonts w:ascii="Calibri" w:hAnsi="Calibri" w:cs="Times New Roman"/>
        </w:rPr>
        <w:t xml:space="preserve">public </w:t>
      </w:r>
      <w:r w:rsidRPr="00275735">
        <w:rPr>
          <w:rFonts w:ascii="Calibri" w:hAnsi="Calibri" w:cs="Times New Roman"/>
        </w:rPr>
        <w:t xml:space="preserve">pressure to reconcile past and present trauma fueled by health and racial inequities that claim lives and perpetuate physical, mental, and emotional harm in predominantly Black, Indigenous, and other non-white communities. Through term definitions, discussion of the current literature, and content expert opinions, this article reveals the casual yet calculated </w:t>
      </w:r>
      <w:r>
        <w:rPr>
          <w:rFonts w:ascii="Calibri" w:hAnsi="Calibri" w:cs="Times New Roman"/>
        </w:rPr>
        <w:t>way</w:t>
      </w:r>
      <w:r w:rsidRPr="00275735">
        <w:rPr>
          <w:rFonts w:ascii="Calibri" w:hAnsi="Calibri" w:cs="Times New Roman"/>
        </w:rPr>
        <w:t xml:space="preserve"> unconscious bias saturates health</w:t>
      </w:r>
      <w:r>
        <w:rPr>
          <w:rFonts w:ascii="Calibri" w:hAnsi="Calibri" w:cs="Times New Roman"/>
        </w:rPr>
        <w:t xml:space="preserve"> </w:t>
      </w:r>
      <w:r w:rsidRPr="00275735">
        <w:rPr>
          <w:rFonts w:ascii="Calibri" w:hAnsi="Calibri" w:cs="Times New Roman"/>
        </w:rPr>
        <w:t xml:space="preserve">care and </w:t>
      </w:r>
      <w:r>
        <w:rPr>
          <w:rFonts w:ascii="Calibri" w:hAnsi="Calibri" w:cs="Times New Roman"/>
        </w:rPr>
        <w:t xml:space="preserve">the </w:t>
      </w:r>
      <w:r w:rsidRPr="00275735">
        <w:rPr>
          <w:rFonts w:ascii="Calibri" w:hAnsi="Calibri" w:cs="Times New Roman"/>
        </w:rPr>
        <w:t>governing public health systems in the US</w:t>
      </w:r>
      <w:r>
        <w:rPr>
          <w:rFonts w:ascii="Calibri" w:hAnsi="Calibri" w:cs="Times New Roman"/>
        </w:rPr>
        <w:t>,</w:t>
      </w:r>
      <w:r w:rsidRPr="00275735">
        <w:rPr>
          <w:rFonts w:ascii="Calibri" w:hAnsi="Calibri" w:cs="Times New Roman"/>
        </w:rPr>
        <w:t xml:space="preserve"> and </w:t>
      </w:r>
      <w:r>
        <w:rPr>
          <w:rFonts w:ascii="Calibri" w:hAnsi="Calibri" w:cs="Times New Roman"/>
        </w:rPr>
        <w:t xml:space="preserve">presents </w:t>
      </w:r>
      <w:r w:rsidRPr="00275735">
        <w:rPr>
          <w:rFonts w:ascii="Calibri" w:hAnsi="Calibri" w:cs="Times New Roman"/>
        </w:rPr>
        <w:t>a call to action for professionals in the field to keep racial and health equity at the forefront of solutions</w:t>
      </w:r>
      <w:r>
        <w:rPr>
          <w:rFonts w:ascii="Calibri" w:hAnsi="Calibri" w:cs="Times New Roman"/>
        </w:rPr>
        <w:t xml:space="preserve">. </w:t>
      </w:r>
      <w:r w:rsidRPr="006836CF">
        <w:rPr>
          <w:rFonts w:asciiTheme="minorHAnsi" w:hAnsiTheme="minorHAnsi" w:cs="Times New Roman"/>
          <w:shd w:val="clear" w:color="auto" w:fill="FFFFFF"/>
        </w:rPr>
        <w:t xml:space="preserve">From birth we are being primed with thoughts and ideas </w:t>
      </w:r>
      <w:r w:rsidR="00EF3EF6">
        <w:rPr>
          <w:rFonts w:asciiTheme="minorHAnsi" w:hAnsiTheme="minorHAnsi" w:cs="Times New Roman"/>
          <w:shd w:val="clear" w:color="auto" w:fill="FFFFFF"/>
        </w:rPr>
        <w:t xml:space="preserve">that </w:t>
      </w:r>
      <w:r w:rsidRPr="006836CF">
        <w:rPr>
          <w:rFonts w:asciiTheme="minorHAnsi" w:hAnsiTheme="minorHAnsi" w:cs="Times New Roman"/>
          <w:shd w:val="clear" w:color="auto" w:fill="FFFFFF"/>
        </w:rPr>
        <w:t xml:space="preserve">solidify into narratives, which are used to form policies </w:t>
      </w:r>
      <w:r w:rsidR="00EF3EF6">
        <w:rPr>
          <w:rFonts w:asciiTheme="minorHAnsi" w:hAnsiTheme="minorHAnsi" w:cs="Times New Roman"/>
          <w:shd w:val="clear" w:color="auto" w:fill="FFFFFF"/>
        </w:rPr>
        <w:t>that</w:t>
      </w:r>
      <w:r w:rsidRPr="006836CF">
        <w:rPr>
          <w:rFonts w:asciiTheme="minorHAnsi" w:hAnsiTheme="minorHAnsi" w:cs="Times New Roman"/>
          <w:shd w:val="clear" w:color="auto" w:fill="FFFFFF"/>
        </w:rPr>
        <w:t xml:space="preserve"> serve the dominant group; the result is structural racism. </w:t>
      </w:r>
      <w:r w:rsidRPr="006836CF">
        <w:rPr>
          <w:rFonts w:asciiTheme="minorHAnsi" w:hAnsiTheme="minorHAnsi"/>
        </w:rPr>
        <w:t xml:space="preserve">“Members of the public health field must move to </w:t>
      </w:r>
      <w:r w:rsidRPr="006836CF">
        <w:rPr>
          <w:rFonts w:asciiTheme="minorHAnsi" w:hAnsiTheme="minorHAnsi"/>
        </w:rPr>
        <w:lastRenderedPageBreak/>
        <w:t>action in a way that is conscious, efficient, acknowledges past harms, and works to eliminate the malpractice influenced by bias that is based in harmful narratives related to race and ethnicity.”</w:t>
      </w:r>
    </w:p>
    <w:p w14:paraId="7441E6FF" w14:textId="77777777" w:rsidR="00654109" w:rsidRPr="0002100A" w:rsidRDefault="00654109" w:rsidP="00374022">
      <w:pPr>
        <w:spacing w:after="0" w:line="240" w:lineRule="auto"/>
        <w:rPr>
          <w:rFonts w:asciiTheme="minorHAnsi" w:hAnsiTheme="minorHAnsi"/>
          <w:bCs/>
          <w:sz w:val="16"/>
          <w:szCs w:val="16"/>
        </w:rPr>
      </w:pPr>
    </w:p>
    <w:p w14:paraId="7C09D74A" w14:textId="38A604A5" w:rsidR="00361761" w:rsidRDefault="00654109" w:rsidP="00374022">
      <w:pPr>
        <w:autoSpaceDE w:val="0"/>
        <w:autoSpaceDN w:val="0"/>
        <w:adjustRightInd w:val="0"/>
        <w:spacing w:after="0" w:line="240" w:lineRule="auto"/>
        <w:rPr>
          <w:rFonts w:asciiTheme="minorHAnsi" w:eastAsia="ArialUnicodeMS" w:hAnsiTheme="minorHAnsi"/>
        </w:rPr>
      </w:pPr>
      <w:r w:rsidRPr="006836CF">
        <w:rPr>
          <w:rFonts w:asciiTheme="minorHAnsi" w:hAnsiTheme="minorHAnsi"/>
          <w:b/>
        </w:rPr>
        <w:t>Nurses, Public Health, and Human Rights: Their Role as Claim Holders, Duty Bearers, and Promoters of Social Change,</w:t>
      </w:r>
      <w:r w:rsidRPr="006836CF">
        <w:rPr>
          <w:rFonts w:asciiTheme="minorHAnsi" w:hAnsiTheme="minorHAnsi"/>
          <w:bCs/>
        </w:rPr>
        <w:t xml:space="preserve"> by </w:t>
      </w:r>
      <w:r w:rsidRPr="006836CF">
        <w:rPr>
          <w:rFonts w:asciiTheme="minorHAnsi" w:hAnsiTheme="minorHAnsi"/>
          <w:bCs/>
          <w:i/>
          <w:iCs/>
        </w:rPr>
        <w:t xml:space="preserve">Claudio </w:t>
      </w:r>
      <w:proofErr w:type="spellStart"/>
      <w:r w:rsidRPr="006836CF">
        <w:rPr>
          <w:rFonts w:asciiTheme="minorHAnsi" w:hAnsiTheme="minorHAnsi"/>
          <w:bCs/>
          <w:i/>
          <w:iCs/>
        </w:rPr>
        <w:t>Schuftan</w:t>
      </w:r>
      <w:proofErr w:type="spellEnd"/>
      <w:r w:rsidRPr="006836CF">
        <w:rPr>
          <w:rFonts w:asciiTheme="minorHAnsi" w:hAnsiTheme="minorHAnsi"/>
          <w:bCs/>
          <w:i/>
          <w:iCs/>
        </w:rPr>
        <w:t>, MD</w:t>
      </w:r>
      <w:r w:rsidR="003A68B6" w:rsidRPr="00361761">
        <w:rPr>
          <w:rFonts w:asciiTheme="minorHAnsi" w:hAnsiTheme="minorHAnsi"/>
          <w:bCs/>
          <w:i/>
          <w:iCs/>
        </w:rPr>
        <w:t>,</w:t>
      </w:r>
      <w:r w:rsidR="004057FA">
        <w:rPr>
          <w:rFonts w:asciiTheme="minorHAnsi" w:hAnsiTheme="minorHAnsi"/>
          <w:bCs/>
          <w:i/>
          <w:iCs/>
        </w:rPr>
        <w:t xml:space="preserve"> </w:t>
      </w:r>
      <w:r w:rsidR="005203D0" w:rsidRPr="00361761">
        <w:rPr>
          <w:rFonts w:asciiTheme="minorHAnsi" w:eastAsia="ArialUnicodeMS" w:hAnsiTheme="minorHAnsi"/>
          <w:i/>
          <w:iCs/>
        </w:rPr>
        <w:t>public health and human rights specialist</w:t>
      </w:r>
      <w:r w:rsidR="003A68B6" w:rsidRPr="00361761">
        <w:rPr>
          <w:rFonts w:asciiTheme="minorHAnsi" w:eastAsia="ArialUnicodeMS" w:hAnsiTheme="minorHAnsi"/>
          <w:i/>
          <w:iCs/>
        </w:rPr>
        <w:t>, and</w:t>
      </w:r>
      <w:r w:rsidR="005203D0" w:rsidRPr="00361761">
        <w:rPr>
          <w:rFonts w:asciiTheme="minorHAnsi" w:eastAsia="ArialUnicodeMS" w:hAnsiTheme="minorHAnsi"/>
          <w:i/>
          <w:iCs/>
        </w:rPr>
        <w:t xml:space="preserve"> </w:t>
      </w:r>
      <w:r w:rsidR="003A68B6" w:rsidRPr="00361761">
        <w:rPr>
          <w:rFonts w:asciiTheme="minorHAnsi" w:eastAsia="ArialUnicodeMS" w:hAnsiTheme="minorHAnsi"/>
          <w:i/>
          <w:iCs/>
        </w:rPr>
        <w:t>member and cofounder of the People's Health Movement</w:t>
      </w:r>
      <w:r w:rsidR="005203D0" w:rsidRPr="00361761">
        <w:rPr>
          <w:rFonts w:asciiTheme="minorHAnsi" w:eastAsia="ArialUnicodeMS" w:hAnsiTheme="minorHAnsi"/>
          <w:i/>
          <w:iCs/>
        </w:rPr>
        <w:t>.</w:t>
      </w:r>
      <w:r w:rsidR="005203D0" w:rsidRPr="006836CF">
        <w:rPr>
          <w:rFonts w:asciiTheme="minorHAnsi" w:eastAsia="ArialUnicodeMS" w:hAnsiTheme="minorHAnsi"/>
        </w:rPr>
        <w:t xml:space="preserve"> </w:t>
      </w:r>
    </w:p>
    <w:p w14:paraId="1687C285" w14:textId="5EF8C60C" w:rsidR="00743829" w:rsidRPr="00B8734F" w:rsidRDefault="00743829" w:rsidP="00374022">
      <w:pPr>
        <w:spacing w:after="0" w:line="240" w:lineRule="auto"/>
        <w:rPr>
          <w:bCs/>
          <w:iCs/>
          <w:color w:val="00B0F0"/>
        </w:rPr>
      </w:pPr>
      <w:r>
        <w:rPr>
          <w:rFonts w:asciiTheme="minorHAnsi" w:eastAsia="ArialUnicodeMS" w:hAnsiTheme="minorHAnsi"/>
        </w:rPr>
        <w:t>Nurses are</w:t>
      </w:r>
      <w:r w:rsidR="0077222A" w:rsidRPr="006836CF">
        <w:rPr>
          <w:rFonts w:asciiTheme="minorHAnsi" w:eastAsia="ArialUnicodeMS" w:hAnsiTheme="minorHAnsi"/>
        </w:rPr>
        <w:t xml:space="preserve"> Claim Holders of substantial social and economic rights, and Duty Bearers, guardians not only of the right to life (as stated in </w:t>
      </w:r>
      <w:r w:rsidR="0077222A" w:rsidRPr="006836CF">
        <w:rPr>
          <w:rFonts w:asciiTheme="minorHAnsi" w:hAnsiTheme="minorHAnsi"/>
          <w:bCs/>
        </w:rPr>
        <w:t>United Nations Universal Declaration of Human Rights:</w:t>
      </w:r>
      <w:r w:rsidR="0077222A" w:rsidRPr="006836CF">
        <w:rPr>
          <w:rFonts w:asciiTheme="minorHAnsi" w:hAnsiTheme="minorHAnsi"/>
        </w:rPr>
        <w:t xml:space="preserve"> “Everyone has the human right to life, liberty, and security.”)</w:t>
      </w:r>
      <w:r w:rsidR="0077222A" w:rsidRPr="006836CF">
        <w:rPr>
          <w:rFonts w:asciiTheme="minorHAnsi" w:eastAsia="ArialUnicodeMS" w:hAnsiTheme="minorHAnsi"/>
        </w:rPr>
        <w:t xml:space="preserve">, but also the rights of women, children, and </w:t>
      </w:r>
      <w:r w:rsidR="0077222A" w:rsidRPr="006836CF">
        <w:rPr>
          <w:rFonts w:asciiTheme="minorHAnsi" w:hAnsiTheme="minorHAnsi"/>
        </w:rPr>
        <w:t>minority groups, among others.</w:t>
      </w:r>
      <w:r w:rsidR="0077222A" w:rsidRPr="006836CF">
        <w:rPr>
          <w:rFonts w:asciiTheme="minorHAnsi" w:eastAsia="ArialUnicodeMS" w:hAnsiTheme="minorHAnsi"/>
        </w:rPr>
        <w:t xml:space="preserve"> </w:t>
      </w:r>
      <w:r>
        <w:rPr>
          <w:rFonts w:asciiTheme="minorHAnsi" w:eastAsia="ArialUnicodeMS" w:hAnsiTheme="minorHAnsi"/>
        </w:rPr>
        <w:t>Nurses have</w:t>
      </w:r>
      <w:r w:rsidR="0077222A" w:rsidRPr="006836CF">
        <w:rPr>
          <w:rFonts w:asciiTheme="minorHAnsi" w:eastAsia="ArialUnicodeMS" w:hAnsiTheme="minorHAnsi"/>
        </w:rPr>
        <w:t xml:space="preserve"> inherent obligations in the domain of social determinants of health</w:t>
      </w:r>
      <w:r>
        <w:rPr>
          <w:rFonts w:asciiTheme="minorHAnsi" w:eastAsia="ArialUnicodeMS" w:hAnsiTheme="minorHAnsi"/>
        </w:rPr>
        <w:t>;</w:t>
      </w:r>
      <w:r w:rsidR="0077222A" w:rsidRPr="006836CF">
        <w:rPr>
          <w:rFonts w:asciiTheme="minorHAnsi" w:eastAsia="ArialUnicodeMS" w:hAnsiTheme="minorHAnsi"/>
        </w:rPr>
        <w:t xml:space="preserve"> nursing education must innovate, adding a human rights component to address the role of Promoters of Social Change.</w:t>
      </w:r>
      <w:r>
        <w:rPr>
          <w:rFonts w:asciiTheme="minorHAnsi" w:eastAsia="ArialUnicodeMS" w:hAnsiTheme="minorHAnsi"/>
        </w:rPr>
        <w:t xml:space="preserve"> </w:t>
      </w:r>
      <w:r w:rsidRPr="006836CF">
        <w:rPr>
          <w:rFonts w:asciiTheme="minorHAnsi" w:hAnsiTheme="minorHAnsi"/>
        </w:rPr>
        <w:t xml:space="preserve">Nurses can alter trends and avert catastrophes if they recognize and exercise their own power to make a difference, especially if they organize around these topics. </w:t>
      </w:r>
      <w:r w:rsidR="005203D0" w:rsidRPr="006836CF">
        <w:rPr>
          <w:rFonts w:asciiTheme="minorHAnsi" w:hAnsiTheme="minorHAnsi"/>
        </w:rPr>
        <w:t xml:space="preserve">It is the principle of recognizing trends and acting promptly at the right time that differentiates politically oriented health professionals (including nurses) from theoreticians. </w:t>
      </w:r>
      <w:r>
        <w:rPr>
          <w:rFonts w:asciiTheme="minorHAnsi" w:hAnsiTheme="minorHAnsi"/>
        </w:rPr>
        <w:t>T</w:t>
      </w:r>
      <w:r>
        <w:rPr>
          <w:iCs/>
        </w:rPr>
        <w:t xml:space="preserve">his article </w:t>
      </w:r>
      <w:r w:rsidRPr="00B8734F">
        <w:rPr>
          <w:iCs/>
        </w:rPr>
        <w:t>is a call</w:t>
      </w:r>
      <w:r>
        <w:rPr>
          <w:iCs/>
        </w:rPr>
        <w:t xml:space="preserve"> </w:t>
      </w:r>
      <w:r w:rsidRPr="00B8734F">
        <w:rPr>
          <w:iCs/>
        </w:rPr>
        <w:t>for nurses</w:t>
      </w:r>
      <w:r>
        <w:rPr>
          <w:iCs/>
        </w:rPr>
        <w:t xml:space="preserve">, not only </w:t>
      </w:r>
      <w:r w:rsidRPr="00B8734F">
        <w:rPr>
          <w:iCs/>
        </w:rPr>
        <w:t xml:space="preserve">to take charge of </w:t>
      </w:r>
      <w:r>
        <w:rPr>
          <w:iCs/>
        </w:rPr>
        <w:t xml:space="preserve">constraints in </w:t>
      </w:r>
      <w:r w:rsidRPr="00B8734F">
        <w:rPr>
          <w:iCs/>
        </w:rPr>
        <w:t xml:space="preserve">their professional </w:t>
      </w:r>
      <w:r>
        <w:rPr>
          <w:iCs/>
        </w:rPr>
        <w:t>lives, but also engage more on the humanitarian and human rights issues of the profession.</w:t>
      </w:r>
      <w:r w:rsidRPr="00B8734F">
        <w:rPr>
          <w:iCs/>
        </w:rPr>
        <w:t xml:space="preserve"> If </w:t>
      </w:r>
      <w:r>
        <w:rPr>
          <w:iCs/>
        </w:rPr>
        <w:t>such a</w:t>
      </w:r>
      <w:r w:rsidRPr="00B8734F">
        <w:rPr>
          <w:iCs/>
        </w:rPr>
        <w:t xml:space="preserve"> goal seems utopian or overwhelming, start</w:t>
      </w:r>
      <w:r>
        <w:rPr>
          <w:iCs/>
        </w:rPr>
        <w:t>ing</w:t>
      </w:r>
      <w:r w:rsidRPr="00B8734F">
        <w:rPr>
          <w:iCs/>
        </w:rPr>
        <w:t xml:space="preserve"> small </w:t>
      </w:r>
      <w:r>
        <w:rPr>
          <w:iCs/>
        </w:rPr>
        <w:t xml:space="preserve">can deliver </w:t>
      </w:r>
      <w:r w:rsidRPr="00B8734F">
        <w:rPr>
          <w:iCs/>
        </w:rPr>
        <w:t xml:space="preserve">daily victories. </w:t>
      </w:r>
    </w:p>
    <w:p w14:paraId="53C73F0E" w14:textId="713E2395" w:rsidR="005203D0" w:rsidRPr="0002100A" w:rsidRDefault="005203D0" w:rsidP="00374022">
      <w:pPr>
        <w:spacing w:after="0" w:line="240" w:lineRule="auto"/>
        <w:rPr>
          <w:rFonts w:asciiTheme="minorHAnsi" w:hAnsiTheme="minorHAnsi"/>
          <w:sz w:val="16"/>
          <w:szCs w:val="16"/>
        </w:rPr>
      </w:pPr>
    </w:p>
    <w:p w14:paraId="16E65724" w14:textId="77777777" w:rsidR="00EF399A" w:rsidRDefault="00654109" w:rsidP="00374022">
      <w:pPr>
        <w:spacing w:after="0" w:line="240" w:lineRule="auto"/>
        <w:rPr>
          <w:rFonts w:asciiTheme="minorHAnsi" w:eastAsia="ArialUnicodeMS" w:hAnsiTheme="minorHAnsi"/>
        </w:rPr>
      </w:pPr>
      <w:r w:rsidRPr="005B5051">
        <w:rPr>
          <w:rFonts w:asciiTheme="minorHAnsi" w:hAnsiTheme="minorHAnsi" w:cs="Calibri"/>
          <w:b/>
          <w:bCs/>
          <w:noProof/>
        </w:rPr>
        <mc:AlternateContent>
          <mc:Choice Requires="wps">
            <w:drawing>
              <wp:anchor distT="0" distB="0" distL="114300" distR="114300" simplePos="0" relativeHeight="251659264" behindDoc="0" locked="0" layoutInCell="1" allowOverlap="1" wp14:anchorId="1F9B9F15" wp14:editId="3032BD73">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1199F7"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xC+AEAAOYDAAAOAAAAZHJzL2Uyb0RvYy54bWysU0tvGyEQvlfqf0Dc690kSlStvI7cPHpJ&#10;0kh2lfMYWC/twlDA3vW/78CuHau9Vb0gGIbvMTPMbwfTsb3yQaOt+cWs5ExZgVLbbc2/rx8/feYs&#10;RLASOrSq5gcV+O3i44d57yp1iS12UnlGIDZUvat5G6OriiKIVhkIM3TK0mWD3kCko98W0kNP6KYr&#10;LsvypujRS+dRqBAoej9e8kXGbxol4remCSqyruakLebV53WT1mIxh2rrwbVaTDLgH1QY0JZIT1D3&#10;EIHtvP4LymjhMWATZwJNgU2jhcoeyM1F+YebVQtOZS9UnOBOZQr/D1a87F8907LmV5xZMNSitRoi&#10;+4IDo0irpVSpsalQvQsV5a8cvYgDZaR4Mh3cE4qfgVlcqY5KnuJ0uGvBbtXSe+xbBZJUn4Wzt/XB&#10;EWGOJtYHqfNb4irOyEbmkGg3/TNKegK7iJl6aLxJEqiSjPRQiw+ntiYfgoI3V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CgLxC+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sidRPr="005B5051">
        <w:rPr>
          <w:rFonts w:asciiTheme="minorHAnsi" w:hAnsiTheme="minorHAnsi" w:cs="Calibri"/>
          <w:b/>
          <w:bCs/>
          <w:noProof/>
        </w:rPr>
        <mc:AlternateContent>
          <mc:Choice Requires="wps">
            <w:drawing>
              <wp:anchor distT="0" distB="0" distL="114300" distR="114300" simplePos="0" relativeHeight="251660288" behindDoc="0" locked="0" layoutInCell="1" allowOverlap="1" wp14:anchorId="259AAFEF" wp14:editId="3A5C1E6B">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0B3B17"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B+AEAAOYDAAAOAAAAZHJzL2Uyb0RvYy54bWysU19v2yAQf5+074B4X+xmWjVZcaqsXffS&#10;bZWSqs8XwDGb4RiQ2Pn2O7CTRttb1RcEx/H7c3csbgbTsYPyQaOt+dWs5ExZgVLbXc2fNvcfPnMW&#10;IlgJHVpV86MK/Gb5/t2id5WaY4udVJ4RiA1V72rexuiqogiiVQbCDJ2ydNmgNxDp6HeF9NATuumK&#10;eVleFz166TwKFQJF78ZLvsz4TaNE/Nk0QUXW1Zy0xbz6vG7TWiwXUO08uFaLSQa8QoUBbYn0DHUH&#10;Edje6/+gjBYeAzZxJtAU2DRaqOyB3FyV/7hZt+BU9kLFCe5cpvB2sOLH4dEzLWs+58yCoRZt1BDZ&#10;FxwYRVotpUqNTYXqXagof+3oRRwoI8WT6eAeUPwOzOJadVTyFKfDbQt2p1beY98qkKT6Ipy9bY6O&#10;CHM0sX6VOr8lruKCbGQOiXbbf0dJT2AfMVMPjTdJAlWSkR5q8fHc1uRDUPD6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5FoIB+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sidRPr="005B5051">
        <w:rPr>
          <w:rFonts w:asciiTheme="minorHAnsi" w:hAnsiTheme="minorHAnsi" w:cs="Calibri"/>
          <w:b/>
          <w:bCs/>
          <w:noProof/>
        </w:rPr>
        <mc:AlternateContent>
          <mc:Choice Requires="wps">
            <w:drawing>
              <wp:anchor distT="0" distB="0" distL="114300" distR="114300" simplePos="0" relativeHeight="251661312" behindDoc="0" locked="0" layoutInCell="1" allowOverlap="1" wp14:anchorId="7B07CA5B" wp14:editId="74EAFCF1">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6C84AF" id="Text Box 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HE+AEAAOYDAAAOAAAAZHJzL2Uyb0RvYy54bWysU0tv2zAMvg/YfxB0X+12WDEYcYqsXXfp&#10;tgJJ0TOjR6zNEjVJiZ1/P0p20mK7DbsIMkl9D5Je3Iy2ZwcVokHX8suLmjPlBErjdi1/2ty/+8hZ&#10;TOAk9OhUy48q8pvl2zeLwTfqCjvspQqMQFxsBt/yLiXfVFUUnbIQL9ArR0mNwUKiz7CrZICB0G1f&#10;XdX1dTVgkD6gUDFS9G5K8mXB11qJ9F3rqBLrW07aUjlDObf5rJYLaHYBfGfELAP+QYUF44j0DHUH&#10;Cdg+mL+grBEBI+p0IdBWqLURqnggN5f1H27WHXhVvFBzoj+3Kf4/WPHt8BiYkTQ7zhxYGtFGjYl9&#10;wpFRpDNSqjzY3KjBx4bq155epJEqcjybjv4Bxc/IHK5VTy2fwPC2A7dTqxBw6BRIUp055nDxtjl6&#10;IizRzPpZmvKWuKpXZBNzzLTb4StKegL7hIV61MFmCdRJRnpoxMfzWLMPQcHr9x/qmjKCUvM9M0Bz&#10;euxDTF8UWpYvLQ9koYDD4SGmqfRUMivLYiZZW5RHEjbQCrU8/tpDUGRyb2+RNo6c6YD2mXZ0FYq1&#10;rDVjbcZnCH4mTKT0sT+tUGEtuyTniYD8QUC2p808QM+ym7K5ZGEuptsL6jSSFbXo3hT5uZeTzlk+&#10;LVNpwLz4eVtff5eql99z+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0rMHE+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sidRPr="005B5051">
        <w:rPr>
          <w:rFonts w:asciiTheme="minorHAnsi" w:hAnsiTheme="minorHAnsi"/>
          <w:b/>
          <w:bCs/>
        </w:rPr>
        <w:t>Promoting the Public’s Health with Personal Commitment and Gun Safety Policies</w:t>
      </w:r>
      <w:r w:rsidRPr="005B5051">
        <w:rPr>
          <w:rFonts w:asciiTheme="minorHAnsi" w:hAnsiTheme="minorHAnsi"/>
        </w:rPr>
        <w:t xml:space="preserve">, by </w:t>
      </w:r>
      <w:r w:rsidRPr="005B5051">
        <w:rPr>
          <w:rFonts w:asciiTheme="minorHAnsi" w:hAnsiTheme="minorHAnsi"/>
          <w:bCs/>
          <w:i/>
          <w:iCs/>
        </w:rPr>
        <w:t xml:space="preserve">Thomas E. </w:t>
      </w:r>
      <w:proofErr w:type="spellStart"/>
      <w:r w:rsidRPr="005B5051">
        <w:rPr>
          <w:rFonts w:asciiTheme="minorHAnsi" w:hAnsiTheme="minorHAnsi"/>
          <w:bCs/>
          <w:i/>
          <w:iCs/>
        </w:rPr>
        <w:t>Kottke</w:t>
      </w:r>
      <w:proofErr w:type="spellEnd"/>
      <w:r w:rsidRPr="005B5051">
        <w:rPr>
          <w:rFonts w:asciiTheme="minorHAnsi" w:hAnsiTheme="minorHAnsi"/>
          <w:bCs/>
          <w:i/>
          <w:iCs/>
        </w:rPr>
        <w:t>, MD, MSPH</w:t>
      </w:r>
      <w:r w:rsidR="00361761" w:rsidRPr="005B5051">
        <w:rPr>
          <w:rFonts w:asciiTheme="minorHAnsi" w:hAnsiTheme="minorHAnsi"/>
          <w:bCs/>
          <w:i/>
          <w:iCs/>
        </w:rPr>
        <w:t xml:space="preserve">, </w:t>
      </w:r>
      <w:r w:rsidR="003874B4" w:rsidRPr="005B5051">
        <w:rPr>
          <w:rFonts w:asciiTheme="minorHAnsi" w:eastAsia="ArialUnicodeMS" w:hAnsiTheme="minorHAnsi"/>
          <w:i/>
          <w:iCs/>
        </w:rPr>
        <w:t>Medical Director for Well-Being at HealthPartners in Minnesota</w:t>
      </w:r>
      <w:r w:rsidR="005B5051">
        <w:rPr>
          <w:rFonts w:asciiTheme="minorHAnsi" w:eastAsia="ArialUnicodeMS" w:hAnsiTheme="minorHAnsi"/>
          <w:i/>
          <w:iCs/>
        </w:rPr>
        <w:t>.</w:t>
      </w:r>
      <w:r w:rsidR="00C22175" w:rsidRPr="005B5051">
        <w:rPr>
          <w:rFonts w:asciiTheme="minorHAnsi" w:eastAsia="ArialUnicodeMS" w:hAnsiTheme="minorHAnsi"/>
        </w:rPr>
        <w:t xml:space="preserve"> </w:t>
      </w:r>
    </w:p>
    <w:p w14:paraId="59F95C69" w14:textId="68942899" w:rsidR="005B5051" w:rsidRPr="005B5051" w:rsidRDefault="00C22175" w:rsidP="00374022">
      <w:pPr>
        <w:spacing w:after="0" w:line="240" w:lineRule="auto"/>
        <w:rPr>
          <w:rFonts w:asciiTheme="minorHAnsi" w:hAnsiTheme="minorHAnsi"/>
        </w:rPr>
      </w:pPr>
      <w:r w:rsidRPr="005B5051">
        <w:rPr>
          <w:rFonts w:asciiTheme="minorHAnsi" w:hAnsiTheme="minorHAnsi"/>
        </w:rPr>
        <w:t xml:space="preserve">Relative to </w:t>
      </w:r>
      <w:sdt>
        <w:sdtPr>
          <w:rPr>
            <w:rFonts w:asciiTheme="minorHAnsi" w:hAnsiTheme="minorHAnsi"/>
          </w:rPr>
          <w:tag w:val="goog_rdk_0"/>
          <w:id w:val="-300767498"/>
        </w:sdtPr>
        <w:sdtEndPr/>
        <w:sdtContent/>
      </w:sdt>
      <w:r w:rsidRPr="005B5051">
        <w:rPr>
          <w:rFonts w:asciiTheme="minorHAnsi" w:hAnsiTheme="minorHAnsi"/>
        </w:rPr>
        <w:t xml:space="preserve">comparator countries, the US has average rates of non-fatal crime and violence, but has much higher rates of overall homicide, gun homicide, gun suicide, and accidental gun deaths. Beyond the numerical availability of guns </w:t>
      </w:r>
      <w:r w:rsidR="005852A5" w:rsidRPr="005B5051">
        <w:rPr>
          <w:rFonts w:asciiTheme="minorHAnsi" w:hAnsiTheme="minorHAnsi"/>
        </w:rPr>
        <w:t>are</w:t>
      </w:r>
      <w:r w:rsidRPr="005B5051">
        <w:rPr>
          <w:rFonts w:asciiTheme="minorHAnsi" w:hAnsiTheme="minorHAnsi"/>
        </w:rPr>
        <w:t xml:space="preserve"> laws, policies, habits, beliefs, and knowledge gaps that are amenable to public health measures</w:t>
      </w:r>
      <w:r w:rsidR="005B5051">
        <w:rPr>
          <w:rFonts w:asciiTheme="minorHAnsi" w:hAnsiTheme="minorHAnsi"/>
        </w:rPr>
        <w:t>.</w:t>
      </w:r>
      <w:r w:rsidR="005B5051" w:rsidRPr="005B5051">
        <w:rPr>
          <w:rFonts w:asciiTheme="minorHAnsi" w:hAnsiTheme="minorHAnsi"/>
        </w:rPr>
        <w:t xml:space="preserve"> A campaign that promotes personal commitment to gun safety for gun owners</w:t>
      </w:r>
      <w:r w:rsidR="00EF3EF6">
        <w:rPr>
          <w:rFonts w:asciiTheme="minorHAnsi" w:hAnsiTheme="minorHAnsi"/>
        </w:rPr>
        <w:t>,</w:t>
      </w:r>
      <w:r w:rsidR="005B5051" w:rsidRPr="005B5051">
        <w:rPr>
          <w:rFonts w:asciiTheme="minorHAnsi" w:hAnsiTheme="minorHAnsi"/>
        </w:rPr>
        <w:t xml:space="preserve"> and public policy changes to enhance universal background checks and extreme risk protection orders</w:t>
      </w:r>
      <w:r w:rsidR="00EF3EF6">
        <w:rPr>
          <w:rFonts w:asciiTheme="minorHAnsi" w:hAnsiTheme="minorHAnsi"/>
        </w:rPr>
        <w:t>,</w:t>
      </w:r>
      <w:r w:rsidR="005B5051" w:rsidRPr="005B5051">
        <w:rPr>
          <w:rFonts w:asciiTheme="minorHAnsi" w:hAnsiTheme="minorHAnsi"/>
        </w:rPr>
        <w:t xml:space="preserve"> could significantly reduce the country’s threat of gun violence. Safe storage is a personal opportunity that gun owners can take for themselves, their families, and visitors to their homes, and </w:t>
      </w:r>
      <w:proofErr w:type="gramStart"/>
      <w:r w:rsidR="005B5051" w:rsidRPr="005B5051">
        <w:rPr>
          <w:rFonts w:asciiTheme="minorHAnsi" w:hAnsiTheme="minorHAnsi"/>
        </w:rPr>
        <w:t>the majority of</w:t>
      </w:r>
      <w:proofErr w:type="gramEnd"/>
      <w:r w:rsidR="005B5051" w:rsidRPr="005B5051">
        <w:rPr>
          <w:rFonts w:asciiTheme="minorHAnsi" w:hAnsiTheme="minorHAnsi"/>
        </w:rPr>
        <w:t xml:space="preserve"> Americans support universal background checks and extreme risk protection orders. A comprehensive public campaign to promote safe gun ownership and stronger firearm regulations has the potential for success. </w:t>
      </w:r>
    </w:p>
    <w:p w14:paraId="2B658920" w14:textId="4E5B1C0F" w:rsidR="003874B4" w:rsidRPr="0002100A" w:rsidRDefault="003874B4" w:rsidP="00374022">
      <w:pPr>
        <w:widowControl w:val="0"/>
        <w:pBdr>
          <w:top w:val="nil"/>
          <w:left w:val="nil"/>
          <w:bottom w:val="nil"/>
          <w:right w:val="nil"/>
          <w:between w:val="nil"/>
        </w:pBdr>
        <w:spacing w:after="0" w:line="240" w:lineRule="auto"/>
        <w:rPr>
          <w:rFonts w:asciiTheme="minorHAnsi" w:hAnsiTheme="minorHAnsi"/>
          <w:sz w:val="16"/>
          <w:szCs w:val="16"/>
        </w:rPr>
      </w:pPr>
    </w:p>
    <w:p w14:paraId="51C5A185" w14:textId="77777777" w:rsidR="00361761" w:rsidRPr="00361761" w:rsidRDefault="00654109" w:rsidP="00374022">
      <w:pPr>
        <w:spacing w:after="0" w:line="240" w:lineRule="auto"/>
        <w:rPr>
          <w:rFonts w:asciiTheme="minorHAnsi" w:hAnsiTheme="minorHAnsi"/>
          <w:i/>
          <w:iCs/>
        </w:rPr>
      </w:pPr>
      <w:r w:rsidRPr="006836CF">
        <w:rPr>
          <w:rFonts w:asciiTheme="minorHAnsi" w:hAnsiTheme="minorHAnsi"/>
          <w:b/>
          <w:bCs/>
        </w:rPr>
        <w:t>Associative Stigma Against Mental Health Nursing: Ways Forward</w:t>
      </w:r>
      <w:r w:rsidRPr="006836CF">
        <w:rPr>
          <w:rFonts w:asciiTheme="minorHAnsi" w:hAnsiTheme="minorHAnsi"/>
        </w:rPr>
        <w:t xml:space="preserve">, by </w:t>
      </w:r>
      <w:proofErr w:type="spellStart"/>
      <w:r w:rsidRPr="00361761">
        <w:rPr>
          <w:rFonts w:asciiTheme="minorHAnsi" w:hAnsiTheme="minorHAnsi"/>
          <w:i/>
          <w:iCs/>
        </w:rPr>
        <w:t>Njaka</w:t>
      </w:r>
      <w:proofErr w:type="spellEnd"/>
      <w:r w:rsidRPr="00361761">
        <w:rPr>
          <w:rFonts w:asciiTheme="minorHAnsi" w:hAnsiTheme="minorHAnsi"/>
          <w:i/>
          <w:iCs/>
        </w:rPr>
        <w:t xml:space="preserve"> Stanley, RN, RPHN, BNSC, </w:t>
      </w:r>
      <w:proofErr w:type="spellStart"/>
      <w:r w:rsidRPr="00361761">
        <w:rPr>
          <w:rFonts w:asciiTheme="minorHAnsi" w:hAnsiTheme="minorHAnsi"/>
          <w:i/>
          <w:iCs/>
        </w:rPr>
        <w:t>MS.c</w:t>
      </w:r>
      <w:proofErr w:type="spellEnd"/>
      <w:r w:rsidR="00A13586" w:rsidRPr="00361761">
        <w:rPr>
          <w:rFonts w:asciiTheme="minorHAnsi" w:hAnsiTheme="minorHAnsi"/>
          <w:i/>
          <w:iCs/>
        </w:rPr>
        <w:t xml:space="preserve">, </w:t>
      </w:r>
      <w:r w:rsidR="00C22175" w:rsidRPr="00361761">
        <w:rPr>
          <w:rFonts w:asciiTheme="minorHAnsi" w:hAnsiTheme="minorHAnsi"/>
          <w:i/>
          <w:iCs/>
        </w:rPr>
        <w:t xml:space="preserve">lecturer in the Department of Nursing at Ebonyi State University in </w:t>
      </w:r>
      <w:proofErr w:type="spellStart"/>
      <w:r w:rsidR="00C22175" w:rsidRPr="00361761">
        <w:rPr>
          <w:rFonts w:asciiTheme="minorHAnsi" w:hAnsiTheme="minorHAnsi"/>
          <w:i/>
          <w:iCs/>
        </w:rPr>
        <w:t>Abakaliki</w:t>
      </w:r>
      <w:proofErr w:type="spellEnd"/>
      <w:r w:rsidR="00C22175" w:rsidRPr="00361761">
        <w:rPr>
          <w:rFonts w:asciiTheme="minorHAnsi" w:hAnsiTheme="minorHAnsi"/>
          <w:i/>
          <w:iCs/>
        </w:rPr>
        <w:t xml:space="preserve">, Nigeria, and a research fellow at </w:t>
      </w:r>
      <w:proofErr w:type="spellStart"/>
      <w:r w:rsidR="00C22175" w:rsidRPr="00361761">
        <w:rPr>
          <w:rFonts w:asciiTheme="minorHAnsi" w:hAnsiTheme="minorHAnsi"/>
          <w:i/>
          <w:iCs/>
        </w:rPr>
        <w:t>Universiti</w:t>
      </w:r>
      <w:proofErr w:type="spellEnd"/>
      <w:r w:rsidR="00C22175" w:rsidRPr="00361761">
        <w:rPr>
          <w:rFonts w:asciiTheme="minorHAnsi" w:hAnsiTheme="minorHAnsi"/>
          <w:i/>
          <w:iCs/>
        </w:rPr>
        <w:t xml:space="preserve"> </w:t>
      </w:r>
      <w:proofErr w:type="spellStart"/>
      <w:r w:rsidR="00C22175" w:rsidRPr="00361761">
        <w:rPr>
          <w:rFonts w:asciiTheme="minorHAnsi" w:hAnsiTheme="minorHAnsi"/>
          <w:i/>
          <w:iCs/>
        </w:rPr>
        <w:t>Sains</w:t>
      </w:r>
      <w:proofErr w:type="spellEnd"/>
      <w:r w:rsidR="00C22175" w:rsidRPr="00361761">
        <w:rPr>
          <w:rFonts w:asciiTheme="minorHAnsi" w:hAnsiTheme="minorHAnsi"/>
          <w:i/>
          <w:iCs/>
        </w:rPr>
        <w:t xml:space="preserve"> in Malaysia</w:t>
      </w:r>
      <w:r w:rsidR="00A13586" w:rsidRPr="00361761">
        <w:rPr>
          <w:rFonts w:asciiTheme="minorHAnsi" w:hAnsiTheme="minorHAnsi"/>
          <w:i/>
          <w:iCs/>
        </w:rPr>
        <w:t xml:space="preserve">. </w:t>
      </w:r>
      <w:r w:rsidR="00C22175" w:rsidRPr="00361761">
        <w:rPr>
          <w:rFonts w:asciiTheme="minorHAnsi" w:hAnsiTheme="minorHAnsi"/>
          <w:i/>
          <w:iCs/>
        </w:rPr>
        <w:t xml:space="preserve"> </w:t>
      </w:r>
    </w:p>
    <w:p w14:paraId="6609E295" w14:textId="4BA7B226" w:rsidR="002A3B8C" w:rsidRPr="006836CF" w:rsidRDefault="00C22175" w:rsidP="00374022">
      <w:pPr>
        <w:spacing w:after="0" w:line="240" w:lineRule="auto"/>
        <w:rPr>
          <w:rFonts w:asciiTheme="minorHAnsi" w:hAnsiTheme="minorHAnsi"/>
        </w:rPr>
      </w:pPr>
      <w:r w:rsidRPr="006836CF">
        <w:rPr>
          <w:rFonts w:asciiTheme="minorHAnsi" w:hAnsiTheme="minorHAnsi"/>
        </w:rPr>
        <w:t xml:space="preserve">This author reports that in many countries, the culturally supported definition of mental disorders (shared even among health-care providers) as a calamity caused by the patients to themselves has given rise to wide discrimination and stigma against these patients and those who care for them. This stigma is present not only in developing countries; studies from the US reported that those in psychiatric and mental health nursing were seen as doing work that others rejected, work that does not require training, and something anyone can do. </w:t>
      </w:r>
      <w:r w:rsidR="002A3B8C" w:rsidRPr="006836CF">
        <w:rPr>
          <w:rFonts w:asciiTheme="minorHAnsi" w:hAnsiTheme="minorHAnsi"/>
        </w:rPr>
        <w:t xml:space="preserve">It is important that health professionals, especially nurses in all specialties, should see members of the mental health team as fellow professionals who are </w:t>
      </w:r>
      <w:r w:rsidR="00CB4A7E">
        <w:rPr>
          <w:rFonts w:asciiTheme="minorHAnsi" w:hAnsiTheme="minorHAnsi"/>
        </w:rPr>
        <w:t xml:space="preserve">equally </w:t>
      </w:r>
      <w:r w:rsidR="002A3B8C" w:rsidRPr="006836CF">
        <w:rPr>
          <w:rFonts w:asciiTheme="minorHAnsi" w:hAnsiTheme="minorHAnsi"/>
        </w:rPr>
        <w:t>skilled and knowledgeable</w:t>
      </w:r>
      <w:r w:rsidR="00CB4A7E">
        <w:rPr>
          <w:rFonts w:asciiTheme="minorHAnsi" w:hAnsiTheme="minorHAnsi"/>
        </w:rPr>
        <w:t>.</w:t>
      </w:r>
      <w:r w:rsidR="008B1D16">
        <w:rPr>
          <w:rFonts w:asciiTheme="minorHAnsi" w:hAnsiTheme="minorHAnsi"/>
        </w:rPr>
        <w:t xml:space="preserve"> </w:t>
      </w:r>
      <w:r w:rsidR="002A3B8C" w:rsidRPr="006836CF">
        <w:rPr>
          <w:rFonts w:asciiTheme="minorHAnsi" w:hAnsiTheme="minorHAnsi"/>
        </w:rPr>
        <w:t xml:space="preserve">Classifying stigma against the mental health team as defamation would reframe cultural discussions about mental health care.  </w:t>
      </w:r>
    </w:p>
    <w:p w14:paraId="5F3B49B5" w14:textId="0DA15029" w:rsidR="00C22175" w:rsidRPr="0002100A" w:rsidRDefault="00C22175" w:rsidP="00374022">
      <w:pPr>
        <w:spacing w:after="0" w:line="240" w:lineRule="auto"/>
        <w:rPr>
          <w:rFonts w:asciiTheme="minorHAnsi" w:hAnsiTheme="minorHAnsi"/>
          <w:sz w:val="16"/>
          <w:szCs w:val="16"/>
        </w:rPr>
      </w:pPr>
      <w:r w:rsidRPr="006836CF">
        <w:rPr>
          <w:rFonts w:asciiTheme="minorHAnsi" w:hAnsiTheme="minorHAnsi"/>
        </w:rPr>
        <w:t xml:space="preserve">  </w:t>
      </w:r>
    </w:p>
    <w:p w14:paraId="173F5913" w14:textId="42961DED" w:rsidR="00361761" w:rsidRDefault="00654109" w:rsidP="00374022">
      <w:pPr>
        <w:spacing w:after="0" w:line="240" w:lineRule="auto"/>
        <w:rPr>
          <w:rFonts w:asciiTheme="minorHAnsi" w:eastAsia="ArialUnicodeMS" w:hAnsiTheme="minorHAnsi"/>
          <w:color w:val="000000"/>
        </w:rPr>
      </w:pPr>
      <w:r w:rsidRPr="006836CF">
        <w:rPr>
          <w:rFonts w:asciiTheme="minorHAnsi" w:hAnsiTheme="minorHAnsi"/>
          <w:b/>
        </w:rPr>
        <w:t>Pediatric Health Promotion in the Community Setting: A Learning Experience for Nursing Students and Elementary Students</w:t>
      </w:r>
      <w:r w:rsidRPr="006836CF">
        <w:rPr>
          <w:rFonts w:asciiTheme="minorHAnsi" w:hAnsiTheme="minorHAnsi"/>
          <w:bCs/>
        </w:rPr>
        <w:t xml:space="preserve">, by </w:t>
      </w:r>
      <w:r w:rsidRPr="00361761">
        <w:rPr>
          <w:rFonts w:asciiTheme="minorHAnsi" w:hAnsiTheme="minorHAnsi"/>
          <w:bCs/>
          <w:i/>
          <w:iCs/>
        </w:rPr>
        <w:t>Jessica Huber,</w:t>
      </w:r>
      <w:r w:rsidRPr="00361761">
        <w:rPr>
          <w:rFonts w:asciiTheme="minorHAnsi" w:hAnsiTheme="minorHAnsi"/>
          <w:bCs/>
          <w:i/>
          <w:iCs/>
          <w:color w:val="000000"/>
        </w:rPr>
        <w:t xml:space="preserve"> PhD, MSN, RN, CCRN, CPN</w:t>
      </w:r>
      <w:r w:rsidR="00361761" w:rsidRPr="00361761">
        <w:rPr>
          <w:rFonts w:asciiTheme="minorHAnsi" w:hAnsiTheme="minorHAnsi"/>
          <w:bCs/>
          <w:i/>
          <w:iCs/>
          <w:color w:val="000000"/>
        </w:rPr>
        <w:t xml:space="preserve">, </w:t>
      </w:r>
      <w:r w:rsidR="00CA283F" w:rsidRPr="00361761">
        <w:rPr>
          <w:rFonts w:asciiTheme="minorHAnsi" w:hAnsiTheme="minorHAnsi"/>
          <w:i/>
          <w:iCs/>
        </w:rPr>
        <w:t>Assistant Professor in the</w:t>
      </w:r>
      <w:r w:rsidR="0056669E">
        <w:rPr>
          <w:rFonts w:asciiTheme="minorHAnsi" w:hAnsiTheme="minorHAnsi"/>
          <w:i/>
          <w:iCs/>
        </w:rPr>
        <w:t xml:space="preserve"> </w:t>
      </w:r>
      <w:r w:rsidR="00CA283F" w:rsidRPr="00361761">
        <w:rPr>
          <w:rFonts w:asciiTheme="minorHAnsi" w:hAnsiTheme="minorHAnsi"/>
          <w:i/>
          <w:iCs/>
        </w:rPr>
        <w:t>Undergraduate Nursing Program</w:t>
      </w:r>
      <w:r w:rsidR="00CA283F" w:rsidRPr="00361761">
        <w:rPr>
          <w:rFonts w:asciiTheme="minorHAnsi" w:eastAsia="ArialUnicodeMS" w:hAnsiTheme="minorHAnsi"/>
          <w:i/>
          <w:iCs/>
          <w:color w:val="000000"/>
        </w:rPr>
        <w:t xml:space="preserve"> at </w:t>
      </w:r>
      <w:proofErr w:type="spellStart"/>
      <w:r w:rsidR="00CA283F" w:rsidRPr="00361761">
        <w:rPr>
          <w:rFonts w:asciiTheme="minorHAnsi" w:eastAsia="ArialUnicodeMS" w:hAnsiTheme="minorHAnsi"/>
          <w:i/>
          <w:iCs/>
          <w:color w:val="000000"/>
        </w:rPr>
        <w:t>Carlow</w:t>
      </w:r>
      <w:proofErr w:type="spellEnd"/>
      <w:r w:rsidR="00CA283F" w:rsidRPr="00361761">
        <w:rPr>
          <w:rFonts w:asciiTheme="minorHAnsi" w:eastAsia="ArialUnicodeMS" w:hAnsiTheme="minorHAnsi"/>
          <w:i/>
          <w:iCs/>
          <w:color w:val="000000"/>
        </w:rPr>
        <w:t xml:space="preserve"> University</w:t>
      </w:r>
      <w:r w:rsidR="00361761" w:rsidRPr="00361761">
        <w:rPr>
          <w:rFonts w:asciiTheme="minorHAnsi" w:eastAsia="ArialUnicodeMS" w:hAnsiTheme="minorHAnsi"/>
          <w:i/>
          <w:iCs/>
          <w:color w:val="000000"/>
        </w:rPr>
        <w:t xml:space="preserve"> in Pennsylvania</w:t>
      </w:r>
      <w:r w:rsidR="00CA283F" w:rsidRPr="00361761">
        <w:rPr>
          <w:rFonts w:asciiTheme="minorHAnsi" w:eastAsia="ArialUnicodeMS" w:hAnsiTheme="minorHAnsi"/>
          <w:i/>
          <w:iCs/>
          <w:color w:val="000000"/>
        </w:rPr>
        <w:t>.</w:t>
      </w:r>
      <w:r w:rsidR="00CA283F" w:rsidRPr="006836CF">
        <w:rPr>
          <w:rFonts w:asciiTheme="minorHAnsi" w:eastAsia="ArialUnicodeMS" w:hAnsiTheme="minorHAnsi"/>
          <w:color w:val="000000"/>
        </w:rPr>
        <w:t xml:space="preserve"> </w:t>
      </w:r>
    </w:p>
    <w:p w14:paraId="5C7F34A7" w14:textId="412390BA" w:rsidR="00CA283F" w:rsidRPr="006836CF" w:rsidRDefault="0056669E" w:rsidP="00374022">
      <w:pPr>
        <w:spacing w:after="0" w:line="240" w:lineRule="auto"/>
        <w:outlineLvl w:val="0"/>
        <w:rPr>
          <w:rFonts w:asciiTheme="minorHAnsi" w:hAnsiTheme="minorHAnsi"/>
          <w:color w:val="000000"/>
        </w:rPr>
      </w:pPr>
      <w:r w:rsidRPr="006836CF">
        <w:rPr>
          <w:rFonts w:asciiTheme="minorHAnsi" w:hAnsiTheme="minorHAnsi"/>
          <w:color w:val="000000"/>
        </w:rPr>
        <w:t>The clinical setting remains the most effective learning situation for demonstrating theoretical possibilities and transforming the novice to a beginning nurse.</w:t>
      </w:r>
      <w:r>
        <w:rPr>
          <w:rFonts w:asciiTheme="minorHAnsi" w:hAnsiTheme="minorHAnsi"/>
          <w:color w:val="000000"/>
        </w:rPr>
        <w:t xml:space="preserve"> </w:t>
      </w:r>
      <w:r w:rsidR="00374022">
        <w:rPr>
          <w:rFonts w:asciiTheme="minorHAnsi" w:hAnsiTheme="minorHAnsi"/>
          <w:bCs/>
        </w:rPr>
        <w:t>F</w:t>
      </w:r>
      <w:r w:rsidR="00D81E15" w:rsidRPr="006836CF">
        <w:rPr>
          <w:rFonts w:asciiTheme="minorHAnsi" w:hAnsiTheme="minorHAnsi"/>
          <w:bCs/>
        </w:rPr>
        <w:t>inding sites for clinical learning</w:t>
      </w:r>
      <w:r w:rsidR="00374022">
        <w:rPr>
          <w:rFonts w:asciiTheme="minorHAnsi" w:hAnsiTheme="minorHAnsi"/>
          <w:bCs/>
        </w:rPr>
        <w:t xml:space="preserve">, </w:t>
      </w:r>
      <w:r w:rsidR="00D81E15" w:rsidRPr="006836CF">
        <w:rPr>
          <w:rFonts w:asciiTheme="minorHAnsi" w:hAnsiTheme="minorHAnsi"/>
          <w:bCs/>
        </w:rPr>
        <w:t>especially about community health</w:t>
      </w:r>
      <w:r w:rsidR="00374022">
        <w:rPr>
          <w:rFonts w:asciiTheme="minorHAnsi" w:hAnsiTheme="minorHAnsi"/>
          <w:bCs/>
        </w:rPr>
        <w:t>, is</w:t>
      </w:r>
      <w:r w:rsidR="00D81E15" w:rsidRPr="006836CF">
        <w:rPr>
          <w:rFonts w:asciiTheme="minorHAnsi" w:hAnsiTheme="minorHAnsi"/>
          <w:bCs/>
        </w:rPr>
        <w:t xml:space="preserve"> increasingly challenging for faculty</w:t>
      </w:r>
      <w:r w:rsidR="00374022">
        <w:rPr>
          <w:rFonts w:asciiTheme="minorHAnsi" w:hAnsiTheme="minorHAnsi"/>
          <w:bCs/>
        </w:rPr>
        <w:t>. This author</w:t>
      </w:r>
      <w:r w:rsidR="00D81E15" w:rsidRPr="006836CF">
        <w:rPr>
          <w:rFonts w:asciiTheme="minorHAnsi" w:hAnsiTheme="minorHAnsi"/>
          <w:bCs/>
        </w:rPr>
        <w:t xml:space="preserve"> found a clinical site that welcomed her undergraduate </w:t>
      </w:r>
      <w:r w:rsidR="00EF399A">
        <w:rPr>
          <w:rFonts w:asciiTheme="minorHAnsi" w:hAnsiTheme="minorHAnsi"/>
          <w:bCs/>
        </w:rPr>
        <w:t xml:space="preserve">pediatric </w:t>
      </w:r>
      <w:r w:rsidR="00D81E15" w:rsidRPr="006836CF">
        <w:rPr>
          <w:rFonts w:asciiTheme="minorHAnsi" w:hAnsiTheme="minorHAnsi"/>
          <w:bCs/>
        </w:rPr>
        <w:t xml:space="preserve">nursing students: an elementary school. </w:t>
      </w:r>
      <w:r w:rsidR="00D81E15" w:rsidRPr="006836CF">
        <w:rPr>
          <w:rFonts w:asciiTheme="minorHAnsi" w:hAnsiTheme="minorHAnsi"/>
          <w:color w:val="000000"/>
        </w:rPr>
        <w:t>The</w:t>
      </w:r>
      <w:r w:rsidR="00374022">
        <w:rPr>
          <w:rFonts w:asciiTheme="minorHAnsi" w:hAnsiTheme="minorHAnsi"/>
          <w:color w:val="000000"/>
        </w:rPr>
        <w:t xml:space="preserve"> </w:t>
      </w:r>
      <w:r w:rsidR="00D81E15" w:rsidRPr="006836CF">
        <w:rPr>
          <w:rFonts w:asciiTheme="minorHAnsi" w:hAnsiTheme="minorHAnsi"/>
          <w:color w:val="000000"/>
        </w:rPr>
        <w:t xml:space="preserve">students developed 30-minute </w:t>
      </w:r>
      <w:r w:rsidR="00374022">
        <w:rPr>
          <w:rFonts w:asciiTheme="minorHAnsi" w:hAnsiTheme="minorHAnsi"/>
          <w:color w:val="000000"/>
        </w:rPr>
        <w:t xml:space="preserve">health </w:t>
      </w:r>
      <w:r w:rsidR="00D81E15" w:rsidRPr="006836CF">
        <w:rPr>
          <w:rFonts w:asciiTheme="minorHAnsi" w:hAnsiTheme="minorHAnsi"/>
          <w:color w:val="000000"/>
        </w:rPr>
        <w:t xml:space="preserve">education </w:t>
      </w:r>
      <w:r w:rsidR="00D81E15" w:rsidRPr="006836CF">
        <w:rPr>
          <w:rFonts w:asciiTheme="minorHAnsi" w:hAnsiTheme="minorHAnsi"/>
          <w:color w:val="000000"/>
        </w:rPr>
        <w:lastRenderedPageBreak/>
        <w:t>presentations that included topic-related gross and fine motor activities</w:t>
      </w:r>
      <w:r w:rsidR="00837CD5">
        <w:rPr>
          <w:rFonts w:asciiTheme="minorHAnsi" w:hAnsiTheme="minorHAnsi"/>
          <w:color w:val="000000"/>
        </w:rPr>
        <w:t>,</w:t>
      </w:r>
      <w:r w:rsidR="00D81E15" w:rsidRPr="006836CF">
        <w:rPr>
          <w:rFonts w:asciiTheme="minorHAnsi" w:hAnsiTheme="minorHAnsi"/>
          <w:color w:val="000000"/>
        </w:rPr>
        <w:t xml:space="preserve"> adapting their teaching to be developmentally appropriate for pre-kindergarten to 5th graders. A class on healthy nutrition included a fine motor activity of coloring favorite healthy food options onto a paper plate – the nursing students helped draw and label specific foods. Gross motor activities included playing hopscotch on colored squares containing the names of healthy food items, saying the name of the item</w:t>
      </w:r>
      <w:r w:rsidR="00EF399A">
        <w:rPr>
          <w:rFonts w:asciiTheme="minorHAnsi" w:hAnsiTheme="minorHAnsi"/>
          <w:color w:val="000000"/>
        </w:rPr>
        <w:t>,</w:t>
      </w:r>
      <w:r w:rsidR="00D81E15" w:rsidRPr="006836CF">
        <w:rPr>
          <w:rFonts w:asciiTheme="minorHAnsi" w:hAnsiTheme="minorHAnsi"/>
          <w:color w:val="000000"/>
        </w:rPr>
        <w:t xml:space="preserve"> and categorizing healthy and unhealthy foods by moving healthy items to one basket and unhealthy items to another basket.</w:t>
      </w:r>
      <w:r w:rsidR="00361761">
        <w:rPr>
          <w:rFonts w:asciiTheme="minorHAnsi" w:hAnsiTheme="minorHAnsi"/>
          <w:color w:val="000000"/>
        </w:rPr>
        <w:t xml:space="preserve"> </w:t>
      </w:r>
    </w:p>
    <w:p w14:paraId="4A282C81" w14:textId="77777777" w:rsidR="00654109" w:rsidRPr="0002100A" w:rsidRDefault="00654109" w:rsidP="00374022">
      <w:pPr>
        <w:spacing w:after="0" w:line="240" w:lineRule="auto"/>
        <w:rPr>
          <w:rFonts w:asciiTheme="minorHAnsi" w:hAnsiTheme="minorHAnsi"/>
          <w:bCs/>
          <w:sz w:val="16"/>
          <w:szCs w:val="16"/>
        </w:rPr>
      </w:pPr>
    </w:p>
    <w:p w14:paraId="1993E0BA" w14:textId="39963E92" w:rsidR="005520B5" w:rsidRDefault="00654109" w:rsidP="00374022">
      <w:pPr>
        <w:autoSpaceDE w:val="0"/>
        <w:autoSpaceDN w:val="0"/>
        <w:adjustRightInd w:val="0"/>
        <w:spacing w:after="0" w:line="240" w:lineRule="auto"/>
        <w:rPr>
          <w:rFonts w:asciiTheme="minorHAnsi" w:eastAsia="ArialUnicodeMS" w:hAnsiTheme="minorHAnsi"/>
          <w:i/>
          <w:iCs/>
        </w:rPr>
      </w:pPr>
      <w:r w:rsidRPr="006836CF">
        <w:rPr>
          <w:rFonts w:asciiTheme="minorHAnsi" w:hAnsiTheme="minorHAnsi"/>
          <w:b/>
        </w:rPr>
        <w:t>Effects of Mutuality, Anxiety, and Depression on Quality of Life of Patients with Heart Failure: A Cross-Sectional Study</w:t>
      </w:r>
      <w:r w:rsidRPr="006836CF">
        <w:rPr>
          <w:rFonts w:asciiTheme="minorHAnsi" w:hAnsiTheme="minorHAnsi"/>
          <w:bCs/>
        </w:rPr>
        <w:t xml:space="preserve">, by </w:t>
      </w:r>
      <w:r w:rsidRPr="006836CF">
        <w:rPr>
          <w:rFonts w:asciiTheme="minorHAnsi" w:eastAsia="ArialUnicodeMS" w:hAnsiTheme="minorHAnsi"/>
          <w:i/>
          <w:iCs/>
        </w:rPr>
        <w:t xml:space="preserve">Federica </w:t>
      </w:r>
      <w:proofErr w:type="spellStart"/>
      <w:r w:rsidRPr="006836CF">
        <w:rPr>
          <w:rFonts w:asciiTheme="minorHAnsi" w:eastAsia="ArialUnicodeMS" w:hAnsiTheme="minorHAnsi"/>
          <w:i/>
          <w:iCs/>
        </w:rPr>
        <w:t>Dellafiore</w:t>
      </w:r>
      <w:proofErr w:type="spellEnd"/>
      <w:r w:rsidRPr="006836CF">
        <w:rPr>
          <w:rFonts w:asciiTheme="minorHAnsi" w:eastAsia="ArialUnicodeMS" w:hAnsiTheme="minorHAnsi"/>
          <w:i/>
          <w:iCs/>
        </w:rPr>
        <w:t xml:space="preserve">, PhD, RN; </w:t>
      </w:r>
      <w:r w:rsidRPr="00B400BC">
        <w:rPr>
          <w:rFonts w:asciiTheme="minorHAnsi" w:eastAsia="ArialUnicodeMS" w:hAnsiTheme="minorHAnsi"/>
          <w:i/>
          <w:iCs/>
        </w:rPr>
        <w:t xml:space="preserve">Cristina Arrigoni, RN, MSc; Francesca </w:t>
      </w:r>
      <w:proofErr w:type="spellStart"/>
      <w:r w:rsidRPr="00B400BC">
        <w:rPr>
          <w:rFonts w:asciiTheme="minorHAnsi" w:eastAsia="ArialUnicodeMS" w:hAnsiTheme="minorHAnsi"/>
          <w:i/>
          <w:iCs/>
        </w:rPr>
        <w:t>Palpella</w:t>
      </w:r>
      <w:proofErr w:type="spellEnd"/>
      <w:r w:rsidRPr="00B400BC">
        <w:rPr>
          <w:rFonts w:asciiTheme="minorHAnsi" w:eastAsia="ArialUnicodeMS" w:hAnsiTheme="minorHAnsi"/>
          <w:i/>
          <w:iCs/>
        </w:rPr>
        <w:t xml:space="preserve">, RN, MSc; Alberto </w:t>
      </w:r>
      <w:proofErr w:type="spellStart"/>
      <w:r w:rsidRPr="00B400BC">
        <w:rPr>
          <w:rFonts w:asciiTheme="minorHAnsi" w:eastAsia="ArialUnicodeMS" w:hAnsiTheme="minorHAnsi"/>
          <w:i/>
          <w:iCs/>
        </w:rPr>
        <w:t>Diazzi</w:t>
      </w:r>
      <w:proofErr w:type="spellEnd"/>
      <w:r w:rsidRPr="00B400BC">
        <w:rPr>
          <w:rFonts w:asciiTheme="minorHAnsi" w:eastAsia="ArialUnicodeMS" w:hAnsiTheme="minorHAnsi"/>
          <w:i/>
          <w:iCs/>
        </w:rPr>
        <w:t xml:space="preserve">, RN, BSN; </w:t>
      </w:r>
      <w:proofErr w:type="spellStart"/>
      <w:r w:rsidRPr="00B400BC">
        <w:rPr>
          <w:rFonts w:asciiTheme="minorHAnsi" w:eastAsia="ArialUnicodeMS" w:hAnsiTheme="minorHAnsi"/>
          <w:i/>
          <w:iCs/>
        </w:rPr>
        <w:t>Marilena</w:t>
      </w:r>
      <w:proofErr w:type="spellEnd"/>
      <w:r w:rsidRPr="00B400BC">
        <w:rPr>
          <w:rFonts w:asciiTheme="minorHAnsi" w:eastAsia="ArialUnicodeMS" w:hAnsiTheme="minorHAnsi"/>
          <w:i/>
          <w:iCs/>
        </w:rPr>
        <w:t xml:space="preserve"> </w:t>
      </w:r>
      <w:proofErr w:type="spellStart"/>
      <w:r w:rsidRPr="00B400BC">
        <w:rPr>
          <w:rFonts w:asciiTheme="minorHAnsi" w:eastAsia="ArialUnicodeMS" w:hAnsiTheme="minorHAnsi"/>
          <w:i/>
          <w:iCs/>
        </w:rPr>
        <w:t>Orrico</w:t>
      </w:r>
      <w:proofErr w:type="spellEnd"/>
      <w:r w:rsidRPr="00B400BC">
        <w:rPr>
          <w:rFonts w:asciiTheme="minorHAnsi" w:eastAsia="ArialUnicodeMS" w:hAnsiTheme="minorHAnsi"/>
          <w:i/>
          <w:iCs/>
        </w:rPr>
        <w:t xml:space="preserve">, RN, BSN; Arianna </w:t>
      </w:r>
      <w:proofErr w:type="spellStart"/>
      <w:r w:rsidRPr="00B400BC">
        <w:rPr>
          <w:rFonts w:asciiTheme="minorHAnsi" w:eastAsia="ArialUnicodeMS" w:hAnsiTheme="minorHAnsi"/>
          <w:i/>
          <w:iCs/>
        </w:rPr>
        <w:t>Magon</w:t>
      </w:r>
      <w:proofErr w:type="spellEnd"/>
      <w:r w:rsidRPr="00B400BC">
        <w:rPr>
          <w:rFonts w:asciiTheme="minorHAnsi" w:eastAsia="ArialUnicodeMS" w:hAnsiTheme="minorHAnsi"/>
          <w:i/>
          <w:iCs/>
        </w:rPr>
        <w:t xml:space="preserve">, RN, MSN, PhD; Francesco </w:t>
      </w:r>
      <w:proofErr w:type="spellStart"/>
      <w:r w:rsidRPr="00B400BC">
        <w:rPr>
          <w:rFonts w:asciiTheme="minorHAnsi" w:eastAsia="ArialUnicodeMS" w:hAnsiTheme="minorHAnsi"/>
          <w:i/>
          <w:iCs/>
        </w:rPr>
        <w:t>Pittella</w:t>
      </w:r>
      <w:proofErr w:type="spellEnd"/>
      <w:r w:rsidRPr="00B400BC">
        <w:rPr>
          <w:rFonts w:asciiTheme="minorHAnsi" w:eastAsia="ArialUnicodeMS" w:hAnsiTheme="minorHAnsi"/>
          <w:i/>
          <w:iCs/>
        </w:rPr>
        <w:t>, MSN, MBA; and Rosario Caruso, PhD</w:t>
      </w:r>
      <w:r w:rsidR="00E31431" w:rsidRPr="00B400BC">
        <w:rPr>
          <w:rFonts w:asciiTheme="minorHAnsi" w:eastAsia="ArialUnicodeMS" w:hAnsiTheme="minorHAnsi"/>
          <w:i/>
          <w:iCs/>
        </w:rPr>
        <w:t>, RN</w:t>
      </w:r>
      <w:r w:rsidR="00B400BC" w:rsidRPr="00B400BC">
        <w:rPr>
          <w:rFonts w:asciiTheme="minorHAnsi" w:eastAsia="ArialUnicodeMS" w:hAnsiTheme="minorHAnsi"/>
          <w:i/>
          <w:iCs/>
        </w:rPr>
        <w:t xml:space="preserve">, </w:t>
      </w:r>
      <w:r w:rsidR="00B400BC" w:rsidRPr="00B400BC">
        <w:rPr>
          <w:rFonts w:asciiTheme="minorHAnsi" w:eastAsia="ArialUnicodeMS" w:hAnsiTheme="minorHAnsi"/>
          <w:i/>
          <w:iCs/>
          <w:color w:val="000000"/>
        </w:rPr>
        <w:t xml:space="preserve">colleagues </w:t>
      </w:r>
      <w:r w:rsidR="00B400BC" w:rsidRPr="00B400BC">
        <w:rPr>
          <w:rFonts w:asciiTheme="minorHAnsi" w:eastAsia="ArialUnicodeMS" w:hAnsiTheme="minorHAnsi"/>
          <w:i/>
          <w:iCs/>
        </w:rPr>
        <w:t xml:space="preserve">at </w:t>
      </w:r>
      <w:proofErr w:type="spellStart"/>
      <w:r w:rsidR="00B400BC" w:rsidRPr="00B400BC">
        <w:rPr>
          <w:rFonts w:asciiTheme="minorHAnsi" w:eastAsia="ArialUnicodeMS" w:hAnsiTheme="minorHAnsi"/>
          <w:i/>
          <w:iCs/>
        </w:rPr>
        <w:t>Policlinico</w:t>
      </w:r>
      <w:proofErr w:type="spellEnd"/>
      <w:r w:rsidR="00B400BC" w:rsidRPr="00B400BC">
        <w:rPr>
          <w:rFonts w:asciiTheme="minorHAnsi" w:eastAsia="ArialUnicodeMS" w:hAnsiTheme="minorHAnsi"/>
          <w:i/>
          <w:iCs/>
        </w:rPr>
        <w:t xml:space="preserve"> San Donato in Milan, Italy.</w:t>
      </w:r>
    </w:p>
    <w:p w14:paraId="724EA617" w14:textId="6868908F" w:rsidR="0015759D" w:rsidRPr="006836CF" w:rsidRDefault="00E9066B" w:rsidP="00E9066B">
      <w:pPr>
        <w:autoSpaceDE w:val="0"/>
        <w:autoSpaceDN w:val="0"/>
        <w:adjustRightInd w:val="0"/>
        <w:spacing w:after="0" w:line="240" w:lineRule="auto"/>
        <w:rPr>
          <w:rFonts w:asciiTheme="minorHAnsi" w:hAnsiTheme="minorHAnsi"/>
        </w:rPr>
      </w:pPr>
      <w:r w:rsidRPr="006836CF">
        <w:rPr>
          <w:rFonts w:asciiTheme="minorHAnsi" w:hAnsiTheme="minorHAnsi"/>
        </w:rPr>
        <w:t>Quality of life is a complex, subjective, multidimensional concept that includes physical, emotional, and social well-being as well as functional ability.</w:t>
      </w:r>
      <w:r>
        <w:rPr>
          <w:rFonts w:asciiTheme="minorHAnsi" w:hAnsiTheme="minorHAnsi"/>
        </w:rPr>
        <w:t xml:space="preserve"> </w:t>
      </w:r>
      <w:r w:rsidR="00543BF6" w:rsidRPr="006836CF">
        <w:rPr>
          <w:rFonts w:asciiTheme="minorHAnsi" w:eastAsia="ArialUnicodeMS" w:hAnsiTheme="minorHAnsi"/>
          <w:color w:val="000000"/>
        </w:rPr>
        <w:t xml:space="preserve">Federica </w:t>
      </w:r>
      <w:proofErr w:type="spellStart"/>
      <w:r w:rsidR="00543BF6" w:rsidRPr="006836CF">
        <w:rPr>
          <w:rFonts w:asciiTheme="minorHAnsi" w:eastAsia="ArialUnicodeMS" w:hAnsiTheme="minorHAnsi"/>
          <w:color w:val="000000"/>
        </w:rPr>
        <w:t>Dellafiore</w:t>
      </w:r>
      <w:proofErr w:type="spellEnd"/>
      <w:r w:rsidR="005520B5">
        <w:rPr>
          <w:rFonts w:asciiTheme="minorHAnsi" w:eastAsia="ArialUnicodeMS" w:hAnsiTheme="minorHAnsi"/>
          <w:color w:val="000000"/>
        </w:rPr>
        <w:t xml:space="preserve"> and </w:t>
      </w:r>
      <w:r w:rsidR="00B400BC">
        <w:rPr>
          <w:rFonts w:asciiTheme="minorHAnsi" w:eastAsia="ArialUnicodeMS" w:hAnsiTheme="minorHAnsi"/>
          <w:color w:val="000000"/>
        </w:rPr>
        <w:t>colleagues</w:t>
      </w:r>
      <w:r w:rsidR="005520B5">
        <w:rPr>
          <w:rFonts w:asciiTheme="minorHAnsi" w:eastAsia="ArialUnicodeMS" w:hAnsiTheme="minorHAnsi"/>
          <w:color w:val="000000"/>
        </w:rPr>
        <w:t xml:space="preserve"> </w:t>
      </w:r>
      <w:r w:rsidR="00C22175" w:rsidRPr="006836CF">
        <w:rPr>
          <w:rFonts w:asciiTheme="minorHAnsi" w:eastAsia="ArialUnicodeMS" w:hAnsiTheme="minorHAnsi"/>
        </w:rPr>
        <w:t>report that a</w:t>
      </w:r>
      <w:r w:rsidR="00C22175" w:rsidRPr="006836CF">
        <w:rPr>
          <w:rFonts w:asciiTheme="minorHAnsi" w:hAnsiTheme="minorHAnsi"/>
        </w:rPr>
        <w:t>lthough significant improvements have been achieved in medical treatment of heart failure</w:t>
      </w:r>
      <w:r w:rsidR="00E31431">
        <w:rPr>
          <w:rFonts w:asciiTheme="minorHAnsi" w:hAnsiTheme="minorHAnsi"/>
        </w:rPr>
        <w:t xml:space="preserve"> (HF)</w:t>
      </w:r>
      <w:r w:rsidR="00C22175" w:rsidRPr="006836CF">
        <w:rPr>
          <w:rFonts w:asciiTheme="minorHAnsi" w:hAnsiTheme="minorHAnsi"/>
        </w:rPr>
        <w:t>, these patients still present with a wide range of psychological burdens, including anxiety and depression</w:t>
      </w:r>
      <w:r>
        <w:rPr>
          <w:rFonts w:asciiTheme="minorHAnsi" w:hAnsiTheme="minorHAnsi"/>
        </w:rPr>
        <w:t>, that impact their quality of life</w:t>
      </w:r>
      <w:r w:rsidR="00C22175" w:rsidRPr="006836CF">
        <w:rPr>
          <w:rFonts w:asciiTheme="minorHAnsi" w:hAnsiTheme="minorHAnsi"/>
        </w:rPr>
        <w:t xml:space="preserve">. </w:t>
      </w:r>
      <w:r w:rsidR="00FC1AFA" w:rsidRPr="006836CF">
        <w:rPr>
          <w:rFonts w:asciiTheme="minorHAnsi" w:hAnsiTheme="minorHAnsi"/>
        </w:rPr>
        <w:t>The dyadic relationship between patients with HF and their caregivers is highly important for disease self-</w:t>
      </w:r>
      <w:r w:rsidR="00FC1AFA">
        <w:rPr>
          <w:rFonts w:asciiTheme="minorHAnsi" w:hAnsiTheme="minorHAnsi"/>
        </w:rPr>
        <w:t>m</w:t>
      </w:r>
      <w:r w:rsidR="00FC1AFA" w:rsidRPr="006836CF">
        <w:rPr>
          <w:rFonts w:asciiTheme="minorHAnsi" w:hAnsiTheme="minorHAnsi"/>
        </w:rPr>
        <w:t>anagement in achieving the best clinical outcomes.</w:t>
      </w:r>
      <w:r w:rsidR="00FC1AFA">
        <w:rPr>
          <w:rFonts w:asciiTheme="minorHAnsi" w:hAnsiTheme="minorHAnsi"/>
        </w:rPr>
        <w:t xml:space="preserve"> </w:t>
      </w:r>
      <w:r w:rsidR="00C22175" w:rsidRPr="006836CF">
        <w:rPr>
          <w:rFonts w:asciiTheme="minorHAnsi" w:hAnsiTheme="minorHAnsi"/>
        </w:rPr>
        <w:t xml:space="preserve">The authors explore the concept of mutuality, the quality of the patient/caregiver relationship in four dimensions: love and affection, shared pleasurable activities, shared values, and reciprocity. Shared values between patient and caregiver, a factor that can be discussed and supported by health-care professionals, showed an important effect in enhancing quality of life. </w:t>
      </w:r>
    </w:p>
    <w:p w14:paraId="59CABDFD" w14:textId="77777777" w:rsidR="00654109" w:rsidRPr="0002100A" w:rsidRDefault="00654109" w:rsidP="00374022">
      <w:pPr>
        <w:autoSpaceDE w:val="0"/>
        <w:autoSpaceDN w:val="0"/>
        <w:adjustRightInd w:val="0"/>
        <w:spacing w:after="0" w:line="240" w:lineRule="auto"/>
        <w:rPr>
          <w:rFonts w:asciiTheme="minorHAnsi" w:eastAsia="ArialUnicodeMS" w:hAnsiTheme="minorHAnsi"/>
          <w:i/>
          <w:iCs/>
          <w:sz w:val="16"/>
          <w:szCs w:val="16"/>
        </w:rPr>
      </w:pPr>
    </w:p>
    <w:p w14:paraId="0F1355F2" w14:textId="327D34E1" w:rsidR="006E482C" w:rsidRPr="00075774" w:rsidRDefault="00654109" w:rsidP="00374022">
      <w:pPr>
        <w:autoSpaceDE w:val="0"/>
        <w:autoSpaceDN w:val="0"/>
        <w:adjustRightInd w:val="0"/>
        <w:spacing w:after="0" w:line="240" w:lineRule="auto"/>
        <w:rPr>
          <w:rFonts w:asciiTheme="minorHAnsi" w:eastAsia="ArialUnicodeMS" w:hAnsiTheme="minorHAnsi"/>
          <w:i/>
          <w:iCs/>
        </w:rPr>
      </w:pPr>
      <w:r w:rsidRPr="00075774">
        <w:rPr>
          <w:rFonts w:asciiTheme="minorHAnsi" w:eastAsia="ArialUnicodeMS" w:hAnsiTheme="minorHAnsi"/>
          <w:b/>
        </w:rPr>
        <w:t>Flipping the Classroom: Incorporating Video Production in Public Health Nursing Education,</w:t>
      </w:r>
      <w:r w:rsidRPr="00075774">
        <w:rPr>
          <w:rFonts w:asciiTheme="minorHAnsi" w:eastAsia="ArialUnicodeMS" w:hAnsiTheme="minorHAnsi"/>
          <w:bCs/>
        </w:rPr>
        <w:t xml:space="preserve"> by </w:t>
      </w:r>
      <w:proofErr w:type="spellStart"/>
      <w:r w:rsidRPr="00075774">
        <w:rPr>
          <w:rFonts w:asciiTheme="minorHAnsi" w:eastAsia="ArialUnicodeMS" w:hAnsiTheme="minorHAnsi"/>
          <w:bCs/>
          <w:i/>
          <w:iCs/>
        </w:rPr>
        <w:t>Misol</w:t>
      </w:r>
      <w:proofErr w:type="spellEnd"/>
      <w:r w:rsidRPr="00075774">
        <w:rPr>
          <w:rFonts w:asciiTheme="minorHAnsi" w:eastAsia="ArialUnicodeMS" w:hAnsiTheme="minorHAnsi"/>
          <w:bCs/>
          <w:i/>
          <w:iCs/>
        </w:rPr>
        <w:t xml:space="preserve"> Kwon, BS, RN</w:t>
      </w:r>
      <w:r w:rsidR="00075774" w:rsidRPr="00075774">
        <w:rPr>
          <w:rFonts w:asciiTheme="minorHAnsi" w:eastAsia="ArialUnicodeMS" w:hAnsiTheme="minorHAnsi"/>
          <w:bCs/>
          <w:i/>
          <w:iCs/>
        </w:rPr>
        <w:t>;</w:t>
      </w:r>
      <w:r w:rsidRPr="00075774">
        <w:rPr>
          <w:rFonts w:asciiTheme="minorHAnsi" w:eastAsia="ArialUnicodeMS" w:hAnsiTheme="minorHAnsi"/>
          <w:bCs/>
          <w:i/>
          <w:iCs/>
        </w:rPr>
        <w:t xml:space="preserve"> Mary Rose </w:t>
      </w:r>
      <w:proofErr w:type="spellStart"/>
      <w:r w:rsidRPr="00075774">
        <w:rPr>
          <w:rFonts w:asciiTheme="minorHAnsi" w:eastAsia="ArialUnicodeMS" w:hAnsiTheme="minorHAnsi"/>
          <w:bCs/>
          <w:i/>
          <w:iCs/>
        </w:rPr>
        <w:t>Gaughan</w:t>
      </w:r>
      <w:proofErr w:type="spellEnd"/>
      <w:r w:rsidRPr="00075774">
        <w:rPr>
          <w:rFonts w:asciiTheme="minorHAnsi" w:eastAsia="ArialUnicodeMS" w:hAnsiTheme="minorHAnsi"/>
          <w:bCs/>
          <w:i/>
          <w:iCs/>
        </w:rPr>
        <w:t>, MS, RN, CNE</w:t>
      </w:r>
      <w:r w:rsidR="00CD57B2">
        <w:rPr>
          <w:rFonts w:asciiTheme="minorHAnsi" w:eastAsia="ArialUnicodeMS" w:hAnsiTheme="minorHAnsi"/>
          <w:bCs/>
          <w:i/>
          <w:iCs/>
        </w:rPr>
        <w:t>;</w:t>
      </w:r>
      <w:r w:rsidR="006E482C" w:rsidRPr="00075774">
        <w:rPr>
          <w:rFonts w:asciiTheme="minorHAnsi" w:eastAsia="ArialUnicodeMS" w:hAnsiTheme="minorHAnsi"/>
          <w:bCs/>
          <w:i/>
          <w:iCs/>
        </w:rPr>
        <w:t xml:space="preserve"> </w:t>
      </w:r>
      <w:r w:rsidRPr="00075774">
        <w:rPr>
          <w:rFonts w:asciiTheme="minorHAnsi" w:eastAsia="ArialUnicodeMS" w:hAnsiTheme="minorHAnsi"/>
          <w:bCs/>
          <w:i/>
          <w:iCs/>
        </w:rPr>
        <w:t xml:space="preserve">and </w:t>
      </w:r>
      <w:proofErr w:type="spellStart"/>
      <w:r w:rsidRPr="00075774">
        <w:rPr>
          <w:rFonts w:asciiTheme="minorHAnsi" w:eastAsia="ArialUnicodeMS" w:hAnsiTheme="minorHAnsi"/>
          <w:bCs/>
          <w:i/>
          <w:iCs/>
        </w:rPr>
        <w:t>Eunhee</w:t>
      </w:r>
      <w:proofErr w:type="spellEnd"/>
      <w:r w:rsidRPr="00075774">
        <w:rPr>
          <w:rFonts w:asciiTheme="minorHAnsi" w:eastAsia="ArialUnicodeMS" w:hAnsiTheme="minorHAnsi"/>
          <w:bCs/>
          <w:i/>
          <w:iCs/>
        </w:rPr>
        <w:t xml:space="preserve"> Park, PhD, RN, APHN-BC</w:t>
      </w:r>
      <w:r w:rsidR="00CD57B2">
        <w:rPr>
          <w:rFonts w:asciiTheme="minorHAnsi" w:eastAsia="ArialUnicodeMS" w:hAnsiTheme="minorHAnsi"/>
          <w:bCs/>
          <w:i/>
          <w:iCs/>
        </w:rPr>
        <w:t>;</w:t>
      </w:r>
      <w:r w:rsidR="006E482C" w:rsidRPr="00075774">
        <w:rPr>
          <w:rFonts w:asciiTheme="minorHAnsi" w:eastAsia="ArialUnicodeMS" w:hAnsiTheme="minorHAnsi"/>
          <w:i/>
          <w:iCs/>
        </w:rPr>
        <w:t xml:space="preserve"> </w:t>
      </w:r>
      <w:r w:rsidR="00FC1AFA">
        <w:rPr>
          <w:rFonts w:asciiTheme="minorHAnsi" w:eastAsia="ArialUnicodeMS" w:hAnsiTheme="minorHAnsi"/>
          <w:i/>
          <w:iCs/>
        </w:rPr>
        <w:t>colleagues</w:t>
      </w:r>
      <w:r w:rsidR="006E482C" w:rsidRPr="00075774">
        <w:rPr>
          <w:rFonts w:asciiTheme="minorHAnsi" w:eastAsia="ArialUnicodeMS" w:hAnsiTheme="minorHAnsi"/>
          <w:i/>
          <w:iCs/>
        </w:rPr>
        <w:t xml:space="preserve"> at SUNY University at Buffalo School of Nursing</w:t>
      </w:r>
      <w:r w:rsidR="00075774" w:rsidRPr="00075774">
        <w:rPr>
          <w:rFonts w:asciiTheme="minorHAnsi" w:eastAsia="ArialUnicodeMS" w:hAnsiTheme="minorHAnsi"/>
          <w:i/>
          <w:iCs/>
        </w:rPr>
        <w:t xml:space="preserve"> in</w:t>
      </w:r>
      <w:r w:rsidR="006E482C" w:rsidRPr="00075774">
        <w:rPr>
          <w:rFonts w:asciiTheme="minorHAnsi" w:eastAsia="ArialUnicodeMS" w:hAnsiTheme="minorHAnsi"/>
          <w:i/>
          <w:iCs/>
        </w:rPr>
        <w:t xml:space="preserve"> New York</w:t>
      </w:r>
      <w:r w:rsidR="00075774" w:rsidRPr="00075774">
        <w:rPr>
          <w:rFonts w:asciiTheme="minorHAnsi" w:eastAsia="ArialUnicodeMS" w:hAnsiTheme="minorHAnsi"/>
          <w:i/>
          <w:iCs/>
        </w:rPr>
        <w:t>.</w:t>
      </w:r>
    </w:p>
    <w:p w14:paraId="5AFF5A52" w14:textId="4B15E729" w:rsidR="00FD612F" w:rsidRPr="00FC1AFA" w:rsidRDefault="00501092" w:rsidP="00FD612F">
      <w:pPr>
        <w:autoSpaceDE w:val="0"/>
        <w:autoSpaceDN w:val="0"/>
        <w:adjustRightInd w:val="0"/>
        <w:spacing w:after="0" w:line="240" w:lineRule="auto"/>
        <w:rPr>
          <w:rFonts w:asciiTheme="minorHAnsi" w:eastAsiaTheme="minorHAnsi" w:hAnsiTheme="minorHAnsi" w:cs="HelveticaNeueLTStd-Lt"/>
        </w:rPr>
      </w:pPr>
      <w:r w:rsidRPr="00FC1AFA">
        <w:rPr>
          <w:rFonts w:asciiTheme="minorHAnsi" w:hAnsiTheme="minorHAnsi"/>
        </w:rPr>
        <w:t>A paradigm shift in pedagogical methodology and learning environment</w:t>
      </w:r>
      <w:r w:rsidR="00FC1AFA" w:rsidRPr="00FC1AFA">
        <w:rPr>
          <w:rFonts w:asciiTheme="minorHAnsi" w:hAnsiTheme="minorHAnsi"/>
        </w:rPr>
        <w:t>s</w:t>
      </w:r>
      <w:r w:rsidRPr="00FC1AFA">
        <w:rPr>
          <w:rFonts w:asciiTheme="minorHAnsi" w:hAnsiTheme="minorHAnsi"/>
        </w:rPr>
        <w:t xml:space="preserve"> emphasizes the use of active learning models, including team-based learning, and the use of interactive technologies and clinical resources.</w:t>
      </w:r>
      <w:r w:rsidR="00FD612F" w:rsidRPr="00FC1AFA">
        <w:rPr>
          <w:rFonts w:asciiTheme="minorHAnsi" w:eastAsiaTheme="minorHAnsi" w:hAnsiTheme="minorHAnsi" w:cs="HelveticaNeueLTStd-Lt"/>
        </w:rPr>
        <w:t xml:space="preserve"> A video production activity utilizing a flipped classroom approach in a public health nursing course educate</w:t>
      </w:r>
      <w:r w:rsidR="00FC1AFA">
        <w:rPr>
          <w:rFonts w:asciiTheme="minorHAnsi" w:eastAsiaTheme="minorHAnsi" w:hAnsiTheme="minorHAnsi" w:cs="HelveticaNeueLTStd-Lt"/>
        </w:rPr>
        <w:t>d</w:t>
      </w:r>
    </w:p>
    <w:p w14:paraId="32B8ADD7" w14:textId="3C2E0DD0" w:rsidR="00501092" w:rsidRPr="00FC1AFA" w:rsidRDefault="00FD612F" w:rsidP="00FC1AFA">
      <w:pPr>
        <w:autoSpaceDE w:val="0"/>
        <w:autoSpaceDN w:val="0"/>
        <w:adjustRightInd w:val="0"/>
        <w:spacing w:after="0" w:line="240" w:lineRule="auto"/>
        <w:rPr>
          <w:rFonts w:asciiTheme="minorHAnsi" w:hAnsiTheme="minorHAnsi"/>
        </w:rPr>
      </w:pPr>
      <w:r w:rsidRPr="00FC1AFA">
        <w:rPr>
          <w:rFonts w:asciiTheme="minorHAnsi" w:eastAsiaTheme="minorHAnsi" w:hAnsiTheme="minorHAnsi" w:cs="HelveticaNeueLTStd-Lt"/>
        </w:rPr>
        <w:t xml:space="preserve">undergraduate nursing students about infectious diseases. </w:t>
      </w:r>
      <w:r w:rsidR="00FC1AFA" w:rsidRPr="00FC1AFA">
        <w:rPr>
          <w:rFonts w:asciiTheme="minorHAnsi" w:eastAsiaTheme="minorHAnsi" w:hAnsiTheme="minorHAnsi" w:cs="HelveticaNeueLTStd-Lt"/>
        </w:rPr>
        <w:t>Pre-work included study of</w:t>
      </w:r>
      <w:r w:rsidR="00FC1AFA" w:rsidRPr="00FC1AFA">
        <w:rPr>
          <w:rFonts w:asciiTheme="minorHAnsi" w:eastAsiaTheme="minorHAnsi" w:hAnsiTheme="minorHAnsi" w:cs="PalatinoLTStd-Roman"/>
        </w:rPr>
        <w:t xml:space="preserve"> the transmission, prevention, and surveillance of specific reportable communicable diseases: pertussis, influenza, </w:t>
      </w:r>
      <w:r w:rsidR="00FC1AFA" w:rsidRPr="00FC1AFA">
        <w:rPr>
          <w:rFonts w:asciiTheme="minorHAnsi" w:eastAsiaTheme="minorHAnsi" w:hAnsiTheme="minorHAnsi" w:cs="PalatinoLTStd-Italic"/>
          <w:i/>
          <w:iCs/>
        </w:rPr>
        <w:t xml:space="preserve">Salmonella, </w:t>
      </w:r>
      <w:r w:rsidR="00FC1AFA" w:rsidRPr="00FC1AFA">
        <w:rPr>
          <w:rFonts w:asciiTheme="minorHAnsi" w:eastAsiaTheme="minorHAnsi" w:hAnsiTheme="minorHAnsi" w:cs="PalatinoLTStd-Roman"/>
        </w:rPr>
        <w:t xml:space="preserve">human papillomavirus, Hepatitis A, and Lyme disease. </w:t>
      </w:r>
      <w:r w:rsidR="00501092" w:rsidRPr="00FC1AFA">
        <w:rPr>
          <w:rFonts w:asciiTheme="minorHAnsi" w:hAnsiTheme="minorHAnsi"/>
        </w:rPr>
        <w:t>Each student small group created a 3-minute video clip about their designated infectious disease, using the genre of their choice (e.g., short drama, campaign, direct education) to educate the public about it.</w:t>
      </w:r>
      <w:r w:rsidR="00075774" w:rsidRPr="00FC1AFA">
        <w:rPr>
          <w:rFonts w:asciiTheme="minorHAnsi" w:eastAsiaTheme="minorHAnsi" w:hAnsiTheme="minorHAnsi" w:cs="HelveticaNeueLTStd-Lt"/>
        </w:rPr>
        <w:t xml:space="preserve"> The </w:t>
      </w:r>
      <w:r w:rsidRPr="00FC1AFA">
        <w:rPr>
          <w:rFonts w:asciiTheme="minorHAnsi" w:eastAsiaTheme="minorHAnsi" w:hAnsiTheme="minorHAnsi" w:cs="HelveticaNeueLTStd-Lt"/>
        </w:rPr>
        <w:t>flipped</w:t>
      </w:r>
      <w:r w:rsidR="00075774" w:rsidRPr="00FC1AFA">
        <w:rPr>
          <w:rFonts w:asciiTheme="minorHAnsi" w:eastAsiaTheme="minorHAnsi" w:hAnsiTheme="minorHAnsi" w:cs="HelveticaNeueLTStd-Lt"/>
        </w:rPr>
        <w:t xml:space="preserve"> classroom approach with video production encouraged students to engage in their public health nursing class and provided them with an opportunity to practice important communication skills.</w:t>
      </w:r>
    </w:p>
    <w:p w14:paraId="4722A05C" w14:textId="77777777" w:rsidR="00501092" w:rsidRPr="0002100A" w:rsidRDefault="00501092" w:rsidP="00374022">
      <w:pPr>
        <w:autoSpaceDE w:val="0"/>
        <w:autoSpaceDN w:val="0"/>
        <w:adjustRightInd w:val="0"/>
        <w:spacing w:after="0" w:line="240" w:lineRule="auto"/>
        <w:rPr>
          <w:rFonts w:asciiTheme="minorHAnsi" w:eastAsia="ArialUnicodeMS" w:hAnsiTheme="minorHAnsi"/>
          <w:sz w:val="16"/>
          <w:szCs w:val="16"/>
        </w:rPr>
      </w:pPr>
    </w:p>
    <w:p w14:paraId="15395076" w14:textId="5CEC5FB6" w:rsidR="00654109" w:rsidRPr="006836CF" w:rsidRDefault="00654109" w:rsidP="00374022">
      <w:pPr>
        <w:spacing w:after="0" w:line="240" w:lineRule="auto"/>
        <w:rPr>
          <w:rFonts w:asciiTheme="minorHAnsi" w:hAnsiTheme="minorHAnsi"/>
          <w:bCs/>
          <w:i/>
        </w:rPr>
      </w:pPr>
      <w:r w:rsidRPr="006836CF">
        <w:rPr>
          <w:rFonts w:asciiTheme="minorHAnsi" w:hAnsiTheme="minorHAnsi"/>
          <w:b/>
          <w:iCs/>
        </w:rPr>
        <w:t xml:space="preserve">Elevating Equity and Inclusion for People with Intellectual Disabilities: A Nursing Student Sexual Health Promotion Project, </w:t>
      </w:r>
      <w:r w:rsidRPr="006836CF">
        <w:rPr>
          <w:rFonts w:asciiTheme="minorHAnsi" w:hAnsiTheme="minorHAnsi"/>
          <w:bCs/>
          <w:iCs/>
        </w:rPr>
        <w:t xml:space="preserve">by </w:t>
      </w:r>
      <w:r w:rsidRPr="008B1D16">
        <w:rPr>
          <w:rFonts w:asciiTheme="minorHAnsi" w:hAnsiTheme="minorHAnsi"/>
          <w:bCs/>
          <w:i/>
        </w:rPr>
        <w:t>A</w:t>
      </w:r>
      <w:r w:rsidR="00847B5C">
        <w:rPr>
          <w:rFonts w:asciiTheme="minorHAnsi" w:hAnsiTheme="minorHAnsi"/>
          <w:bCs/>
          <w:i/>
        </w:rPr>
        <w:t>l</w:t>
      </w:r>
      <w:r w:rsidRPr="008B1D16">
        <w:rPr>
          <w:rFonts w:asciiTheme="minorHAnsi" w:hAnsiTheme="minorHAnsi"/>
          <w:bCs/>
          <w:i/>
        </w:rPr>
        <w:t>lison P. Edwards, DrPH, MS, RN, CNE</w:t>
      </w:r>
      <w:r w:rsidR="008B1D16" w:rsidRPr="008B1D16">
        <w:rPr>
          <w:rFonts w:asciiTheme="minorHAnsi" w:hAnsiTheme="minorHAnsi"/>
          <w:bCs/>
          <w:i/>
        </w:rPr>
        <w:t xml:space="preserve">, </w:t>
      </w:r>
      <w:r w:rsidR="00B46BFD" w:rsidRPr="008B1D16">
        <w:rPr>
          <w:rFonts w:asciiTheme="minorHAnsi" w:hAnsiTheme="minorHAnsi"/>
          <w:bCs/>
          <w:i/>
        </w:rPr>
        <w:t xml:space="preserve">Assistant Professor of Nursing at the </w:t>
      </w:r>
      <w:r w:rsidR="00B46BFD" w:rsidRPr="008B1D16">
        <w:rPr>
          <w:rFonts w:asciiTheme="minorHAnsi" w:hAnsiTheme="minorHAnsi"/>
          <w:i/>
        </w:rPr>
        <w:t>University of Texas Health Science Center in Houston,</w:t>
      </w:r>
      <w:r w:rsidR="008B1D16" w:rsidRPr="008B1D16">
        <w:rPr>
          <w:rFonts w:asciiTheme="minorHAnsi" w:hAnsiTheme="minorHAnsi"/>
          <w:i/>
        </w:rPr>
        <w:t xml:space="preserve"> Texas.</w:t>
      </w:r>
    </w:p>
    <w:p w14:paraId="496903AF" w14:textId="2E4637A1" w:rsidR="00B46BFD" w:rsidRPr="006836CF" w:rsidRDefault="008B1D16" w:rsidP="00374022">
      <w:pPr>
        <w:pStyle w:val="NormalWeb"/>
        <w:rPr>
          <w:rFonts w:asciiTheme="minorHAnsi" w:hAnsiTheme="minorHAnsi"/>
          <w:color w:val="222222"/>
          <w:shd w:val="clear" w:color="auto" w:fill="FFFFFF"/>
        </w:rPr>
      </w:pPr>
      <w:r>
        <w:rPr>
          <w:rFonts w:asciiTheme="minorHAnsi" w:hAnsiTheme="minorHAnsi" w:cs="Times New Roman"/>
          <w:bCs/>
          <w:iCs/>
        </w:rPr>
        <w:t xml:space="preserve">People with intellectual disabilities </w:t>
      </w:r>
      <w:r w:rsidR="00D81E15" w:rsidRPr="006836CF">
        <w:rPr>
          <w:rFonts w:asciiTheme="minorHAnsi" w:eastAsia="Times New Roman" w:hAnsiTheme="minorHAnsi" w:cs="Times New Roman"/>
        </w:rPr>
        <w:t>encounter barriers to health-care services in communication, patient engagement, provider training and knowledge, exclusion from health promotion and research, and access</w:t>
      </w:r>
      <w:r w:rsidR="00847B5C">
        <w:rPr>
          <w:rFonts w:asciiTheme="minorHAnsi" w:eastAsia="Times New Roman" w:hAnsiTheme="minorHAnsi" w:cs="Times New Roman"/>
        </w:rPr>
        <w:t xml:space="preserve">; </w:t>
      </w:r>
      <w:r w:rsidR="00D81E15" w:rsidRPr="006836CF">
        <w:rPr>
          <w:rFonts w:asciiTheme="minorHAnsi" w:eastAsia="Times New Roman" w:hAnsiTheme="minorHAnsi" w:cs="Times New Roman"/>
        </w:rPr>
        <w:t xml:space="preserve">they are at a greater risk for sexual abuse, are more likely to become pregnant, and may possess insufficient and inaccurate information about sexual health. </w:t>
      </w:r>
      <w:r w:rsidR="00D81E15" w:rsidRPr="006836CF">
        <w:rPr>
          <w:rFonts w:asciiTheme="minorHAnsi" w:hAnsiTheme="minorHAnsi" w:cs="Times New Roman"/>
        </w:rPr>
        <w:t>Their sexual experiences are limited by an absence of privacy in their daily lives.</w:t>
      </w:r>
      <w:r w:rsidR="00D81E15" w:rsidRPr="006836CF">
        <w:rPr>
          <w:rFonts w:asciiTheme="minorHAnsi" w:hAnsiTheme="minorHAnsi" w:cs="Times New Roman"/>
          <w:bCs/>
          <w:iCs/>
        </w:rPr>
        <w:t xml:space="preserve"> </w:t>
      </w:r>
      <w:r w:rsidR="00847B5C">
        <w:rPr>
          <w:rFonts w:asciiTheme="minorHAnsi" w:hAnsiTheme="minorHAnsi" w:cs="Times New Roman"/>
          <w:bCs/>
          <w:iCs/>
        </w:rPr>
        <w:t>This author, who ha</w:t>
      </w:r>
      <w:r w:rsidR="00D81E15" w:rsidRPr="006836CF">
        <w:rPr>
          <w:rFonts w:asciiTheme="minorHAnsi" w:hAnsiTheme="minorHAnsi" w:cs="Times New Roman"/>
          <w:iCs/>
        </w:rPr>
        <w:t xml:space="preserve">s </w:t>
      </w:r>
      <w:r w:rsidR="00D81E15" w:rsidRPr="006836CF">
        <w:rPr>
          <w:rFonts w:asciiTheme="minorHAnsi" w:eastAsia="ArialUnicodeMS" w:hAnsiTheme="minorHAnsi" w:cs="Times New Roman"/>
          <w:color w:val="000000"/>
        </w:rPr>
        <w:t>initiated many clinical affiliations serving people with disabilities</w:t>
      </w:r>
      <w:r w:rsidR="00847B5C">
        <w:rPr>
          <w:rFonts w:asciiTheme="minorHAnsi" w:eastAsia="ArialUnicodeMS" w:hAnsiTheme="minorHAnsi" w:cs="Times New Roman"/>
          <w:color w:val="000000"/>
        </w:rPr>
        <w:t xml:space="preserve">, </w:t>
      </w:r>
      <w:r w:rsidR="00D81E15" w:rsidRPr="006836CF">
        <w:rPr>
          <w:rFonts w:asciiTheme="minorHAnsi" w:eastAsia="ArialUnicodeMS" w:hAnsiTheme="minorHAnsi" w:cs="Times New Roman"/>
          <w:color w:val="000000"/>
        </w:rPr>
        <w:t xml:space="preserve">engaged students in designing and presenting a series of </w:t>
      </w:r>
      <w:r w:rsidR="00D81E15" w:rsidRPr="006836CF">
        <w:rPr>
          <w:rFonts w:asciiTheme="minorHAnsi" w:hAnsiTheme="minorHAnsi" w:cs="Times New Roman"/>
        </w:rPr>
        <w:t>gender-specific sexual health literacy seminars</w:t>
      </w:r>
      <w:r w:rsidR="00D81E15" w:rsidRPr="006836CF">
        <w:rPr>
          <w:rFonts w:asciiTheme="minorHAnsi" w:eastAsia="ArialUnicodeMS" w:hAnsiTheme="minorHAnsi" w:cs="Times New Roman"/>
          <w:color w:val="000000"/>
        </w:rPr>
        <w:t xml:space="preserve"> at </w:t>
      </w:r>
      <w:r w:rsidR="00D81E15" w:rsidRPr="006836CF">
        <w:rPr>
          <w:rFonts w:asciiTheme="minorHAnsi" w:hAnsiTheme="minorHAnsi" w:cs="Times New Roman"/>
        </w:rPr>
        <w:t xml:space="preserve">an urban residence where people with developmental and intellectual disabilities lived independently; </w:t>
      </w:r>
      <w:r w:rsidR="00847B5C">
        <w:rPr>
          <w:rFonts w:asciiTheme="minorHAnsi" w:hAnsiTheme="minorHAnsi" w:cs="Times New Roman"/>
        </w:rPr>
        <w:t>t</w:t>
      </w:r>
      <w:r w:rsidR="00D81E15" w:rsidRPr="006836CF">
        <w:rPr>
          <w:rFonts w:asciiTheme="minorHAnsi" w:hAnsiTheme="minorHAnsi" w:cs="Times New Roman"/>
        </w:rPr>
        <w:t>he seminars addressed mutual consent; appropriate places for sexual relations; prevention, transmission, and symptoms of sexually transmitted disease; genital hygiene; and condom use. The program was well received by residents, staff, and residents’ families.</w:t>
      </w:r>
      <w:r>
        <w:rPr>
          <w:rFonts w:asciiTheme="minorHAnsi" w:hAnsiTheme="minorHAnsi" w:cs="Times New Roman"/>
        </w:rPr>
        <w:t xml:space="preserve"> </w:t>
      </w:r>
    </w:p>
    <w:p w14:paraId="52D06D9F" w14:textId="77777777" w:rsidR="00654109" w:rsidRPr="0002100A" w:rsidRDefault="00654109" w:rsidP="00374022">
      <w:pPr>
        <w:spacing w:after="0" w:line="240" w:lineRule="auto"/>
        <w:rPr>
          <w:rFonts w:asciiTheme="minorHAnsi" w:hAnsiTheme="minorHAnsi"/>
          <w:bCs/>
          <w:sz w:val="16"/>
          <w:szCs w:val="16"/>
        </w:rPr>
      </w:pPr>
    </w:p>
    <w:p w14:paraId="210A53CA" w14:textId="77777777" w:rsidR="00654109" w:rsidRPr="006836CF" w:rsidRDefault="00654109" w:rsidP="00374022">
      <w:pPr>
        <w:autoSpaceDE w:val="0"/>
        <w:autoSpaceDN w:val="0"/>
        <w:adjustRightInd w:val="0"/>
        <w:spacing w:after="0" w:line="240" w:lineRule="auto"/>
        <w:rPr>
          <w:rFonts w:asciiTheme="minorHAnsi" w:hAnsiTheme="minorHAnsi"/>
          <w:b/>
        </w:rPr>
      </w:pPr>
      <w:r w:rsidRPr="006836CF">
        <w:rPr>
          <w:rFonts w:asciiTheme="minorHAnsi" w:hAnsiTheme="minorHAnsi"/>
          <w:b/>
        </w:rPr>
        <w:lastRenderedPageBreak/>
        <w:t>OUTCOMES</w:t>
      </w:r>
    </w:p>
    <w:p w14:paraId="67E9AACD" w14:textId="34B71951" w:rsidR="008B1D16" w:rsidRDefault="00654109" w:rsidP="00374022">
      <w:pPr>
        <w:autoSpaceDE w:val="0"/>
        <w:autoSpaceDN w:val="0"/>
        <w:adjustRightInd w:val="0"/>
        <w:spacing w:after="0" w:line="240" w:lineRule="auto"/>
        <w:rPr>
          <w:rFonts w:asciiTheme="minorHAnsi" w:eastAsia="ArialUnicodeMS" w:hAnsiTheme="minorHAnsi"/>
        </w:rPr>
      </w:pPr>
      <w:r w:rsidRPr="006836CF">
        <w:rPr>
          <w:rFonts w:asciiTheme="minorHAnsi" w:hAnsiTheme="minorHAnsi"/>
          <w:b/>
        </w:rPr>
        <w:t>Usability and Usefulness of Mobile Heath App for HIV Prevention among Adolescent in Indonesia,</w:t>
      </w:r>
      <w:r w:rsidRPr="006836CF">
        <w:rPr>
          <w:rFonts w:asciiTheme="minorHAnsi" w:hAnsiTheme="minorHAnsi"/>
          <w:bCs/>
        </w:rPr>
        <w:t xml:space="preserve"> by </w:t>
      </w:r>
      <w:proofErr w:type="spellStart"/>
      <w:r w:rsidRPr="006836CF">
        <w:rPr>
          <w:rFonts w:asciiTheme="minorHAnsi" w:hAnsiTheme="minorHAnsi"/>
          <w:bCs/>
          <w:i/>
          <w:iCs/>
        </w:rPr>
        <w:t>L</w:t>
      </w:r>
      <w:r w:rsidRPr="006836CF">
        <w:rPr>
          <w:rFonts w:asciiTheme="minorHAnsi" w:eastAsia="ArialUnicodeMS" w:hAnsiTheme="minorHAnsi"/>
          <w:i/>
        </w:rPr>
        <w:t>inlin</w:t>
      </w:r>
      <w:proofErr w:type="spellEnd"/>
      <w:r w:rsidRPr="006836CF">
        <w:rPr>
          <w:rFonts w:asciiTheme="minorHAnsi" w:eastAsia="ArialUnicodeMS" w:hAnsiTheme="minorHAnsi"/>
          <w:i/>
        </w:rPr>
        <w:t xml:space="preserve"> </w:t>
      </w:r>
      <w:proofErr w:type="spellStart"/>
      <w:r w:rsidRPr="006836CF">
        <w:rPr>
          <w:rFonts w:asciiTheme="minorHAnsi" w:eastAsia="ArialUnicodeMS" w:hAnsiTheme="minorHAnsi"/>
          <w:i/>
        </w:rPr>
        <w:t>Lindayani</w:t>
      </w:r>
      <w:proofErr w:type="spellEnd"/>
      <w:r w:rsidRPr="006836CF">
        <w:rPr>
          <w:rFonts w:asciiTheme="minorHAnsi" w:eastAsia="ArialUnicodeMS" w:hAnsiTheme="minorHAnsi"/>
          <w:i/>
        </w:rPr>
        <w:t xml:space="preserve">, </w:t>
      </w:r>
      <w:r w:rsidRPr="00CD57B2">
        <w:rPr>
          <w:rFonts w:asciiTheme="minorHAnsi" w:eastAsia="ArialUnicodeMS" w:hAnsiTheme="minorHAnsi"/>
          <w:i/>
        </w:rPr>
        <w:t>PhD, RN</w:t>
      </w:r>
      <w:r w:rsidR="00CD57B2" w:rsidRPr="00CD57B2">
        <w:rPr>
          <w:rFonts w:asciiTheme="minorHAnsi" w:eastAsia="ArialUnicodeMS" w:hAnsiTheme="minorHAnsi"/>
          <w:i/>
        </w:rPr>
        <w:t>;</w:t>
      </w:r>
      <w:r w:rsidR="009B1C16" w:rsidRPr="00CD57B2">
        <w:rPr>
          <w:rFonts w:asciiTheme="minorHAnsi" w:eastAsia="ArialUnicodeMS" w:hAnsiTheme="minorHAnsi"/>
          <w:i/>
        </w:rPr>
        <w:t xml:space="preserve"> Bhakti </w:t>
      </w:r>
      <w:proofErr w:type="spellStart"/>
      <w:r w:rsidR="009B1C16" w:rsidRPr="00CD57B2">
        <w:rPr>
          <w:rFonts w:asciiTheme="minorHAnsi" w:eastAsia="ArialUnicodeMS" w:hAnsiTheme="minorHAnsi"/>
          <w:i/>
        </w:rPr>
        <w:t>Permana</w:t>
      </w:r>
      <w:proofErr w:type="spellEnd"/>
      <w:r w:rsidR="009B1C16" w:rsidRPr="00CD57B2">
        <w:rPr>
          <w:rFonts w:asciiTheme="minorHAnsi" w:eastAsia="ArialUnicodeMS" w:hAnsiTheme="minorHAnsi"/>
          <w:i/>
        </w:rPr>
        <w:t xml:space="preserve">, </w:t>
      </w:r>
      <w:proofErr w:type="spellStart"/>
      <w:r w:rsidR="009B1C16" w:rsidRPr="00CD57B2">
        <w:rPr>
          <w:rFonts w:asciiTheme="minorHAnsi" w:eastAsia="ArialUnicodeMS" w:hAnsiTheme="minorHAnsi"/>
          <w:i/>
        </w:rPr>
        <w:t>M.Kep</w:t>
      </w:r>
      <w:proofErr w:type="spellEnd"/>
      <w:r w:rsidR="00CD57B2" w:rsidRPr="00CD57B2">
        <w:rPr>
          <w:rFonts w:asciiTheme="minorHAnsi" w:eastAsia="ArialUnicodeMS" w:hAnsiTheme="minorHAnsi"/>
          <w:i/>
        </w:rPr>
        <w:t>; and</w:t>
      </w:r>
      <w:r w:rsidR="009B1C16" w:rsidRPr="00CD57B2">
        <w:rPr>
          <w:rFonts w:asciiTheme="minorHAnsi" w:eastAsia="ArialUnicodeMS" w:hAnsiTheme="minorHAnsi"/>
          <w:i/>
        </w:rPr>
        <w:t xml:space="preserve"> </w:t>
      </w:r>
      <w:r w:rsidRPr="00CD57B2">
        <w:rPr>
          <w:rFonts w:asciiTheme="minorHAnsi" w:eastAsia="ArialUnicodeMS" w:hAnsiTheme="minorHAnsi"/>
          <w:i/>
        </w:rPr>
        <w:t xml:space="preserve">Irma </w:t>
      </w:r>
      <w:proofErr w:type="spellStart"/>
      <w:r w:rsidRPr="00CD57B2">
        <w:rPr>
          <w:rFonts w:asciiTheme="minorHAnsi" w:eastAsia="ArialUnicodeMS" w:hAnsiTheme="minorHAnsi"/>
          <w:i/>
        </w:rPr>
        <w:t>Darmawati</w:t>
      </w:r>
      <w:proofErr w:type="spellEnd"/>
      <w:r w:rsidRPr="00CD57B2">
        <w:rPr>
          <w:rFonts w:asciiTheme="minorHAnsi" w:eastAsia="ArialUnicodeMS" w:hAnsiTheme="minorHAnsi"/>
          <w:i/>
        </w:rPr>
        <w:t xml:space="preserve">, M. </w:t>
      </w:r>
      <w:proofErr w:type="spellStart"/>
      <w:r w:rsidRPr="00CD57B2">
        <w:rPr>
          <w:rFonts w:asciiTheme="minorHAnsi" w:eastAsia="ArialUnicodeMS" w:hAnsiTheme="minorHAnsi"/>
          <w:i/>
        </w:rPr>
        <w:t>Kep</w:t>
      </w:r>
      <w:proofErr w:type="spellEnd"/>
      <w:r w:rsidRPr="00CD57B2">
        <w:rPr>
          <w:rFonts w:asciiTheme="minorHAnsi" w:eastAsia="ArialUnicodeMS" w:hAnsiTheme="minorHAnsi"/>
          <w:i/>
        </w:rPr>
        <w:t xml:space="preserve">., Ns., </w:t>
      </w:r>
      <w:proofErr w:type="spellStart"/>
      <w:r w:rsidRPr="00CD57B2">
        <w:rPr>
          <w:rFonts w:asciiTheme="minorHAnsi" w:eastAsia="ArialUnicodeMS" w:hAnsiTheme="minorHAnsi"/>
          <w:i/>
        </w:rPr>
        <w:t>Sp.Kom</w:t>
      </w:r>
      <w:proofErr w:type="spellEnd"/>
      <w:r w:rsidR="00CD57B2" w:rsidRPr="00CD57B2">
        <w:rPr>
          <w:rFonts w:asciiTheme="minorHAnsi" w:eastAsia="ArialUnicodeMS" w:hAnsiTheme="minorHAnsi"/>
          <w:i/>
        </w:rPr>
        <w:t>; colleagues</w:t>
      </w:r>
      <w:r w:rsidR="0002100A">
        <w:rPr>
          <w:rFonts w:asciiTheme="minorHAnsi" w:eastAsia="ArialUnicodeMS" w:hAnsiTheme="minorHAnsi"/>
          <w:i/>
        </w:rPr>
        <w:t xml:space="preserve"> at</w:t>
      </w:r>
      <w:r w:rsidR="00CD57B2" w:rsidRPr="00CD57B2">
        <w:rPr>
          <w:rFonts w:asciiTheme="minorHAnsi" w:eastAsia="ArialUnicodeMS" w:hAnsiTheme="minorHAnsi"/>
          <w:i/>
        </w:rPr>
        <w:t xml:space="preserve"> </w:t>
      </w:r>
      <w:proofErr w:type="spellStart"/>
      <w:r w:rsidR="00CD57B2" w:rsidRPr="00CD57B2">
        <w:rPr>
          <w:rFonts w:asciiTheme="minorHAnsi" w:eastAsia="ArialUnicodeMS" w:hAnsiTheme="minorHAnsi"/>
          <w:i/>
        </w:rPr>
        <w:t>Sekolah</w:t>
      </w:r>
      <w:proofErr w:type="spellEnd"/>
      <w:r w:rsidR="00CD57B2" w:rsidRPr="00CD57B2">
        <w:rPr>
          <w:rFonts w:asciiTheme="minorHAnsi" w:eastAsia="ArialUnicodeMS" w:hAnsiTheme="minorHAnsi"/>
          <w:i/>
        </w:rPr>
        <w:t xml:space="preserve"> Tinggi </w:t>
      </w:r>
      <w:proofErr w:type="spellStart"/>
      <w:r w:rsidR="00CD57B2" w:rsidRPr="00CD57B2">
        <w:rPr>
          <w:rFonts w:asciiTheme="minorHAnsi" w:eastAsia="ArialUnicodeMS" w:hAnsiTheme="minorHAnsi"/>
          <w:i/>
        </w:rPr>
        <w:t>Ilmu</w:t>
      </w:r>
      <w:proofErr w:type="spellEnd"/>
      <w:r w:rsidR="00CD57B2" w:rsidRPr="00CD57B2">
        <w:rPr>
          <w:rFonts w:asciiTheme="minorHAnsi" w:eastAsia="ArialUnicodeMS" w:hAnsiTheme="minorHAnsi"/>
          <w:i/>
        </w:rPr>
        <w:t xml:space="preserve"> </w:t>
      </w:r>
      <w:proofErr w:type="spellStart"/>
      <w:r w:rsidR="00CD57B2" w:rsidRPr="00CD57B2">
        <w:rPr>
          <w:rFonts w:asciiTheme="minorHAnsi" w:eastAsia="ArialUnicodeMS" w:hAnsiTheme="minorHAnsi"/>
          <w:i/>
        </w:rPr>
        <w:t>Keperawatan</w:t>
      </w:r>
      <w:proofErr w:type="spellEnd"/>
      <w:r w:rsidR="00CD57B2" w:rsidRPr="00CD57B2">
        <w:rPr>
          <w:rFonts w:asciiTheme="minorHAnsi" w:eastAsia="ArialUnicodeMS" w:hAnsiTheme="minorHAnsi"/>
          <w:i/>
        </w:rPr>
        <w:t xml:space="preserve"> PPNI in </w:t>
      </w:r>
      <w:proofErr w:type="spellStart"/>
      <w:r w:rsidR="00CD57B2" w:rsidRPr="00CD57B2">
        <w:rPr>
          <w:rFonts w:asciiTheme="minorHAnsi" w:eastAsia="ArialUnicodeMS" w:hAnsiTheme="minorHAnsi"/>
          <w:i/>
        </w:rPr>
        <w:t>Jawa</w:t>
      </w:r>
      <w:proofErr w:type="spellEnd"/>
      <w:r w:rsidR="00CD57B2" w:rsidRPr="00CD57B2">
        <w:rPr>
          <w:rFonts w:asciiTheme="minorHAnsi" w:eastAsia="ArialUnicodeMS" w:hAnsiTheme="minorHAnsi"/>
          <w:i/>
        </w:rPr>
        <w:t xml:space="preserve"> Barat and Universitas Pendidikan Indonesia; and </w:t>
      </w:r>
      <w:proofErr w:type="spellStart"/>
      <w:r w:rsidR="00CD57B2" w:rsidRPr="00CD57B2">
        <w:rPr>
          <w:rFonts w:asciiTheme="minorHAnsi" w:eastAsia="ArialUnicodeMS" w:hAnsiTheme="minorHAnsi"/>
          <w:i/>
        </w:rPr>
        <w:t>Taryudi</w:t>
      </w:r>
      <w:proofErr w:type="spellEnd"/>
      <w:r w:rsidR="00CD57B2" w:rsidRPr="00CD57B2">
        <w:rPr>
          <w:rFonts w:asciiTheme="minorHAnsi" w:eastAsia="ArialUnicodeMS" w:hAnsiTheme="minorHAnsi"/>
          <w:i/>
        </w:rPr>
        <w:t xml:space="preserve"> </w:t>
      </w:r>
      <w:proofErr w:type="spellStart"/>
      <w:r w:rsidR="00CD57B2" w:rsidRPr="00CD57B2">
        <w:rPr>
          <w:rFonts w:asciiTheme="minorHAnsi" w:eastAsia="ArialUnicodeMS" w:hAnsiTheme="minorHAnsi"/>
          <w:i/>
        </w:rPr>
        <w:t>Taryudi</w:t>
      </w:r>
      <w:proofErr w:type="spellEnd"/>
      <w:r w:rsidR="00CD57B2" w:rsidRPr="00CD57B2">
        <w:rPr>
          <w:rFonts w:asciiTheme="minorHAnsi" w:eastAsia="ArialUnicodeMS" w:hAnsiTheme="minorHAnsi"/>
          <w:i/>
        </w:rPr>
        <w:t>, PhD</w:t>
      </w:r>
      <w:r w:rsidR="009B1C16" w:rsidRPr="00CD57B2">
        <w:rPr>
          <w:rFonts w:asciiTheme="minorHAnsi" w:eastAsia="ArialUnicodeMS" w:hAnsiTheme="minorHAnsi"/>
          <w:i/>
        </w:rPr>
        <w:t>,</w:t>
      </w:r>
      <w:r w:rsidR="00B46BFD" w:rsidRPr="00CD57B2">
        <w:rPr>
          <w:rFonts w:asciiTheme="minorHAnsi" w:eastAsia="ArialUnicodeMS" w:hAnsiTheme="minorHAnsi"/>
          <w:i/>
        </w:rPr>
        <w:t xml:space="preserve"> </w:t>
      </w:r>
      <w:r w:rsidR="009B1C16" w:rsidRPr="00CD57B2">
        <w:rPr>
          <w:rFonts w:asciiTheme="minorHAnsi" w:eastAsia="ArialUnicodeMS" w:hAnsiTheme="minorHAnsi"/>
          <w:i/>
        </w:rPr>
        <w:t>Director of Engineering Laboratory at Universitas Negeri in Jakarta, Indonesia.</w:t>
      </w:r>
    </w:p>
    <w:p w14:paraId="58D39B66" w14:textId="7EBB317E" w:rsidR="00D31DED" w:rsidRDefault="00D31DED" w:rsidP="009B1C16">
      <w:pPr>
        <w:spacing w:after="0" w:line="240" w:lineRule="auto"/>
        <w:rPr>
          <w:rFonts w:asciiTheme="minorHAnsi" w:eastAsia="ArialUnicodeMS" w:hAnsiTheme="minorHAnsi"/>
        </w:rPr>
      </w:pPr>
      <w:r w:rsidRPr="006836CF">
        <w:rPr>
          <w:rFonts w:asciiTheme="minorHAnsi" w:hAnsiTheme="minorHAnsi"/>
          <w:bCs/>
        </w:rPr>
        <w:t xml:space="preserve">Adolescents around the world are digital natives, adept at </w:t>
      </w:r>
      <w:r w:rsidRPr="006836CF">
        <w:rPr>
          <w:rFonts w:asciiTheme="minorHAnsi" w:eastAsia="ArialUnicodeMS" w:hAnsiTheme="minorHAnsi"/>
          <w:iCs/>
        </w:rPr>
        <w:t xml:space="preserve">sharing and learning through apps. </w:t>
      </w:r>
      <w:r w:rsidR="009B1C16" w:rsidRPr="006836CF">
        <w:rPr>
          <w:rFonts w:asciiTheme="minorHAnsi" w:eastAsia="ArialUnicodeMS" w:hAnsiTheme="minorHAnsi"/>
        </w:rPr>
        <w:t xml:space="preserve">The usability and perceived usefulness of any health app are crucial to its success, </w:t>
      </w:r>
      <w:r w:rsidR="009B1C16" w:rsidRPr="006836CF">
        <w:rPr>
          <w:rFonts w:asciiTheme="minorHAnsi" w:hAnsiTheme="minorHAnsi"/>
        </w:rPr>
        <w:t>particularly apps aiming to modify individual patients’ behavior and/or influence patient care.</w:t>
      </w:r>
      <w:r w:rsidR="009B1C16">
        <w:rPr>
          <w:rFonts w:asciiTheme="minorHAnsi" w:hAnsiTheme="minorHAnsi"/>
          <w:color w:val="000000" w:themeColor="text1"/>
        </w:rPr>
        <w:t xml:space="preserve"> </w:t>
      </w:r>
      <w:proofErr w:type="spellStart"/>
      <w:r w:rsidRPr="006836CF">
        <w:rPr>
          <w:rFonts w:asciiTheme="minorHAnsi" w:eastAsia="ArialUnicodeMS" w:hAnsiTheme="minorHAnsi"/>
          <w:iCs/>
        </w:rPr>
        <w:t>Linlin</w:t>
      </w:r>
      <w:proofErr w:type="spellEnd"/>
      <w:r w:rsidRPr="006836CF">
        <w:rPr>
          <w:rFonts w:asciiTheme="minorHAnsi" w:eastAsia="ArialUnicodeMS" w:hAnsiTheme="minorHAnsi"/>
          <w:iCs/>
        </w:rPr>
        <w:t xml:space="preserve"> </w:t>
      </w:r>
      <w:proofErr w:type="spellStart"/>
      <w:r w:rsidRPr="006836CF">
        <w:rPr>
          <w:rFonts w:asciiTheme="minorHAnsi" w:eastAsia="ArialUnicodeMS" w:hAnsiTheme="minorHAnsi"/>
          <w:iCs/>
        </w:rPr>
        <w:t>Lindayani</w:t>
      </w:r>
      <w:proofErr w:type="spellEnd"/>
      <w:r w:rsidRPr="006836CF">
        <w:rPr>
          <w:rFonts w:asciiTheme="minorHAnsi" w:eastAsia="ArialUnicodeMS" w:hAnsiTheme="minorHAnsi"/>
          <w:iCs/>
        </w:rPr>
        <w:t xml:space="preserve"> and her fellow nurse educators with a passion for caring for persons with HIV/AIDS previously published with us about integrating comprehensive geriatric assessment into HIV care systems in Indonesia (</w:t>
      </w:r>
      <w:r w:rsidRPr="006836CF">
        <w:rPr>
          <w:rFonts w:asciiTheme="minorHAnsi" w:eastAsia="ArialUnicodeMS" w:hAnsiTheme="minorHAnsi"/>
          <w:i/>
        </w:rPr>
        <w:t>Creative Nursing</w:t>
      </w:r>
      <w:r w:rsidRPr="006836CF">
        <w:rPr>
          <w:rFonts w:asciiTheme="minorHAnsi" w:eastAsia="ArialUnicodeMS" w:hAnsiTheme="minorHAnsi"/>
          <w:iCs/>
        </w:rPr>
        <w:t xml:space="preserve"> Vol. 26 #1). This time, they collaborated with </w:t>
      </w:r>
      <w:proofErr w:type="spellStart"/>
      <w:r w:rsidRPr="006836CF">
        <w:rPr>
          <w:rFonts w:asciiTheme="minorHAnsi" w:eastAsia="ArialUnicodeMS" w:hAnsiTheme="minorHAnsi"/>
          <w:iCs/>
        </w:rPr>
        <w:t>Taryudi</w:t>
      </w:r>
      <w:proofErr w:type="spellEnd"/>
      <w:r w:rsidRPr="006836CF">
        <w:rPr>
          <w:rFonts w:asciiTheme="minorHAnsi" w:eastAsia="ArialUnicodeMS" w:hAnsiTheme="minorHAnsi"/>
          <w:iCs/>
        </w:rPr>
        <w:t xml:space="preserve"> </w:t>
      </w:r>
      <w:proofErr w:type="spellStart"/>
      <w:r w:rsidRPr="006836CF">
        <w:rPr>
          <w:rFonts w:asciiTheme="minorHAnsi" w:eastAsia="ArialUnicodeMS" w:hAnsiTheme="minorHAnsi"/>
          <w:iCs/>
        </w:rPr>
        <w:t>Taryudi</w:t>
      </w:r>
      <w:proofErr w:type="spellEnd"/>
      <w:r w:rsidRPr="006836CF">
        <w:rPr>
          <w:rFonts w:asciiTheme="minorHAnsi" w:eastAsia="ArialUnicodeMS" w:hAnsiTheme="minorHAnsi"/>
          <w:iCs/>
        </w:rPr>
        <w:t xml:space="preserve">, a member of the Faculty of Engineering at </w:t>
      </w:r>
      <w:r w:rsidRPr="006836CF">
        <w:rPr>
          <w:rFonts w:asciiTheme="minorHAnsi" w:eastAsia="ArialUnicodeMS" w:hAnsiTheme="minorHAnsi"/>
        </w:rPr>
        <w:t>Universitas Negeri in Jakarta, on designing and testing a mobile app to teach adolescents about HIV transmission, risk behaviors, and sources of information.</w:t>
      </w:r>
    </w:p>
    <w:p w14:paraId="0A346896" w14:textId="77777777" w:rsidR="009B1C16" w:rsidRPr="0002100A" w:rsidRDefault="009B1C16" w:rsidP="009B1C16">
      <w:pPr>
        <w:spacing w:after="0" w:line="240" w:lineRule="auto"/>
        <w:rPr>
          <w:rFonts w:asciiTheme="minorHAnsi" w:hAnsiTheme="minorHAnsi"/>
          <w:sz w:val="16"/>
          <w:szCs w:val="16"/>
        </w:rPr>
      </w:pPr>
    </w:p>
    <w:p w14:paraId="5AF3F95E" w14:textId="41BCA354" w:rsidR="00654109" w:rsidRPr="008B1D16" w:rsidRDefault="00654109" w:rsidP="00374022">
      <w:pPr>
        <w:autoSpaceDE w:val="0"/>
        <w:autoSpaceDN w:val="0"/>
        <w:adjustRightInd w:val="0"/>
        <w:spacing w:after="0" w:line="240" w:lineRule="auto"/>
        <w:rPr>
          <w:rFonts w:asciiTheme="minorHAnsi" w:eastAsia="ArialUnicodeMS" w:hAnsiTheme="minorHAnsi"/>
          <w:i/>
          <w:iCs/>
        </w:rPr>
      </w:pPr>
      <w:r w:rsidRPr="006836CF">
        <w:rPr>
          <w:rFonts w:asciiTheme="minorHAnsi" w:hAnsiTheme="minorHAnsi"/>
          <w:b/>
          <w:bCs/>
        </w:rPr>
        <w:t>Effect of Multimodal Intervention on Nursing Students’ Adherence to Hand Hygiene: A Clinical Trial,</w:t>
      </w:r>
      <w:r w:rsidRPr="006836CF">
        <w:rPr>
          <w:rFonts w:asciiTheme="minorHAnsi" w:hAnsiTheme="minorHAnsi"/>
        </w:rPr>
        <w:t xml:space="preserve"> by </w:t>
      </w:r>
      <w:proofErr w:type="spellStart"/>
      <w:r w:rsidRPr="006836CF">
        <w:rPr>
          <w:rFonts w:asciiTheme="minorHAnsi" w:eastAsia="ArialUnicodeMS" w:hAnsiTheme="minorHAnsi"/>
          <w:i/>
          <w:iCs/>
        </w:rPr>
        <w:t>Mahsa</w:t>
      </w:r>
      <w:proofErr w:type="spellEnd"/>
      <w:r w:rsidRPr="006836CF">
        <w:rPr>
          <w:rFonts w:asciiTheme="minorHAnsi" w:eastAsia="ArialUnicodeMS" w:hAnsiTheme="minorHAnsi"/>
          <w:i/>
          <w:iCs/>
        </w:rPr>
        <w:t xml:space="preserve"> </w:t>
      </w:r>
      <w:proofErr w:type="spellStart"/>
      <w:r w:rsidRPr="008B1D16">
        <w:rPr>
          <w:rFonts w:asciiTheme="minorHAnsi" w:eastAsia="ArialUnicodeMS" w:hAnsiTheme="minorHAnsi"/>
          <w:i/>
          <w:iCs/>
        </w:rPr>
        <w:t>Sadafi</w:t>
      </w:r>
      <w:proofErr w:type="spellEnd"/>
      <w:r w:rsidRPr="008B1D16">
        <w:rPr>
          <w:rFonts w:asciiTheme="minorHAnsi" w:eastAsia="ArialUnicodeMS" w:hAnsiTheme="minorHAnsi"/>
          <w:i/>
          <w:iCs/>
        </w:rPr>
        <w:t>, MSN</w:t>
      </w:r>
      <w:r w:rsidR="00CD57B2">
        <w:rPr>
          <w:rFonts w:asciiTheme="minorHAnsi" w:eastAsia="ArialUnicodeMS" w:hAnsiTheme="minorHAnsi"/>
          <w:i/>
          <w:iCs/>
        </w:rPr>
        <w:t>;</w:t>
      </w:r>
      <w:r w:rsidRPr="008B1D16">
        <w:rPr>
          <w:rFonts w:asciiTheme="minorHAnsi" w:eastAsia="ArialUnicodeMS" w:hAnsiTheme="minorHAnsi"/>
          <w:i/>
          <w:iCs/>
        </w:rPr>
        <w:t xml:space="preserve"> Kaveh </w:t>
      </w:r>
      <w:proofErr w:type="spellStart"/>
      <w:r w:rsidRPr="008B1D16">
        <w:rPr>
          <w:rFonts w:asciiTheme="minorHAnsi" w:eastAsia="ArialUnicodeMS" w:hAnsiTheme="minorHAnsi"/>
          <w:i/>
          <w:iCs/>
        </w:rPr>
        <w:t>Bahmanpour</w:t>
      </w:r>
      <w:proofErr w:type="spellEnd"/>
      <w:r w:rsidRPr="008B1D16">
        <w:rPr>
          <w:rFonts w:asciiTheme="minorHAnsi" w:eastAsia="ArialUnicodeMS" w:hAnsiTheme="minorHAnsi"/>
          <w:i/>
          <w:iCs/>
        </w:rPr>
        <w:t>, PhD</w:t>
      </w:r>
      <w:r w:rsidR="00CD57B2">
        <w:rPr>
          <w:rFonts w:asciiTheme="minorHAnsi" w:eastAsia="ArialUnicodeMS" w:hAnsiTheme="minorHAnsi"/>
          <w:i/>
          <w:iCs/>
        </w:rPr>
        <w:t>;</w:t>
      </w:r>
      <w:r w:rsidRPr="008B1D16">
        <w:rPr>
          <w:rFonts w:asciiTheme="minorHAnsi" w:eastAsia="ArialUnicodeMS" w:hAnsiTheme="minorHAnsi"/>
          <w:i/>
          <w:iCs/>
        </w:rPr>
        <w:t xml:space="preserve"> Bijan Nouri, PhD</w:t>
      </w:r>
      <w:r w:rsidR="00CD57B2">
        <w:rPr>
          <w:rFonts w:asciiTheme="minorHAnsi" w:eastAsia="ArialUnicodeMS" w:hAnsiTheme="minorHAnsi"/>
          <w:i/>
          <w:iCs/>
        </w:rPr>
        <w:t xml:space="preserve">; </w:t>
      </w:r>
      <w:r w:rsidRPr="008B1D16">
        <w:rPr>
          <w:rFonts w:asciiTheme="minorHAnsi" w:eastAsia="ArialUnicodeMS" w:hAnsiTheme="minorHAnsi"/>
          <w:i/>
          <w:iCs/>
        </w:rPr>
        <w:t>and Sina Valiee, PhD</w:t>
      </w:r>
      <w:r w:rsidR="00CD57B2">
        <w:rPr>
          <w:rFonts w:asciiTheme="minorHAnsi" w:eastAsia="ArialUnicodeMS" w:hAnsiTheme="minorHAnsi"/>
          <w:i/>
          <w:iCs/>
        </w:rPr>
        <w:t xml:space="preserve">; colleagues </w:t>
      </w:r>
      <w:r w:rsidR="00CD7301" w:rsidRPr="008B1D16">
        <w:rPr>
          <w:rFonts w:asciiTheme="minorHAnsi" w:eastAsia="ArialUnicodeMS" w:hAnsiTheme="minorHAnsi"/>
          <w:i/>
          <w:iCs/>
        </w:rPr>
        <w:t>at Kurdistan University of Medical Sciences</w:t>
      </w:r>
      <w:r w:rsidR="00CD57B2">
        <w:rPr>
          <w:rFonts w:asciiTheme="minorHAnsi" w:eastAsia="ArialUnicodeMS" w:hAnsiTheme="minorHAnsi"/>
          <w:i/>
          <w:iCs/>
        </w:rPr>
        <w:t xml:space="preserve"> and</w:t>
      </w:r>
      <w:r w:rsidR="00CD7301" w:rsidRPr="008B1D16">
        <w:rPr>
          <w:rFonts w:asciiTheme="minorHAnsi" w:eastAsia="ArialUnicodeMS" w:hAnsiTheme="minorHAnsi"/>
          <w:i/>
          <w:iCs/>
        </w:rPr>
        <w:t xml:space="preserve"> </w:t>
      </w:r>
      <w:r w:rsidR="00CD57B2" w:rsidRPr="008B1D16">
        <w:rPr>
          <w:rFonts w:asciiTheme="minorHAnsi" w:eastAsia="ArialUnicodeMS" w:hAnsiTheme="minorHAnsi"/>
          <w:i/>
          <w:iCs/>
        </w:rPr>
        <w:t xml:space="preserve">Islamic Azad University of </w:t>
      </w:r>
      <w:proofErr w:type="spellStart"/>
      <w:r w:rsidR="00CD57B2" w:rsidRPr="008B1D16">
        <w:rPr>
          <w:rFonts w:asciiTheme="minorHAnsi" w:eastAsia="ArialUnicodeMS" w:hAnsiTheme="minorHAnsi"/>
          <w:i/>
          <w:iCs/>
        </w:rPr>
        <w:t>Sananda</w:t>
      </w:r>
      <w:r w:rsidR="00CD57B2">
        <w:rPr>
          <w:rFonts w:asciiTheme="minorHAnsi" w:eastAsia="ArialUnicodeMS" w:hAnsiTheme="minorHAnsi"/>
          <w:i/>
          <w:iCs/>
        </w:rPr>
        <w:t>j</w:t>
      </w:r>
      <w:proofErr w:type="spellEnd"/>
      <w:r w:rsidR="00CD57B2">
        <w:rPr>
          <w:rFonts w:asciiTheme="minorHAnsi" w:eastAsia="ArialUnicodeMS" w:hAnsiTheme="minorHAnsi"/>
          <w:i/>
          <w:iCs/>
        </w:rPr>
        <w:t xml:space="preserve"> </w:t>
      </w:r>
      <w:r w:rsidR="00CD7301" w:rsidRPr="008B1D16">
        <w:rPr>
          <w:rFonts w:asciiTheme="minorHAnsi" w:eastAsia="ArialUnicodeMS" w:hAnsiTheme="minorHAnsi"/>
          <w:i/>
          <w:iCs/>
        </w:rPr>
        <w:t xml:space="preserve">in </w:t>
      </w:r>
      <w:proofErr w:type="spellStart"/>
      <w:r w:rsidR="00CD7301" w:rsidRPr="008B1D16">
        <w:rPr>
          <w:rFonts w:asciiTheme="minorHAnsi" w:eastAsia="ArialUnicodeMS" w:hAnsiTheme="minorHAnsi"/>
          <w:i/>
          <w:iCs/>
        </w:rPr>
        <w:t>Sanandaj</w:t>
      </w:r>
      <w:proofErr w:type="spellEnd"/>
      <w:r w:rsidR="00CD7301" w:rsidRPr="008B1D16">
        <w:rPr>
          <w:rFonts w:asciiTheme="minorHAnsi" w:eastAsia="ArialUnicodeMS" w:hAnsiTheme="minorHAnsi"/>
          <w:i/>
          <w:iCs/>
        </w:rPr>
        <w:t>, Iran.</w:t>
      </w:r>
    </w:p>
    <w:p w14:paraId="32003F64" w14:textId="149A775F" w:rsidR="00DD26D2" w:rsidRPr="006836CF" w:rsidRDefault="007A1612" w:rsidP="00374022">
      <w:pPr>
        <w:autoSpaceDE w:val="0"/>
        <w:autoSpaceDN w:val="0"/>
        <w:adjustRightInd w:val="0"/>
        <w:spacing w:after="0" w:line="240" w:lineRule="auto"/>
        <w:rPr>
          <w:rFonts w:asciiTheme="minorHAnsi" w:hAnsiTheme="minorHAnsi"/>
          <w:color w:val="000000"/>
          <w:lang w:bidi="fa-IR"/>
        </w:rPr>
      </w:pPr>
      <w:r w:rsidRPr="006836CF">
        <w:rPr>
          <w:rFonts w:asciiTheme="minorHAnsi" w:hAnsiTheme="minorHAnsi"/>
          <w:lang w:bidi="fa-IR"/>
        </w:rPr>
        <w:t xml:space="preserve">Nursing students spend significant amounts of time </w:t>
      </w:r>
      <w:r w:rsidR="0002100A">
        <w:rPr>
          <w:rFonts w:asciiTheme="minorHAnsi" w:hAnsiTheme="minorHAnsi"/>
          <w:lang w:bidi="fa-IR"/>
        </w:rPr>
        <w:t>with patients</w:t>
      </w:r>
      <w:r w:rsidRPr="006836CF">
        <w:rPr>
          <w:rFonts w:asciiTheme="minorHAnsi" w:hAnsiTheme="minorHAnsi"/>
          <w:lang w:bidi="fa-IR"/>
        </w:rPr>
        <w:t xml:space="preserve"> and play an important role in transmitting or preventing infectious diseases. </w:t>
      </w:r>
      <w:proofErr w:type="spellStart"/>
      <w:r w:rsidRPr="006836CF">
        <w:rPr>
          <w:rFonts w:asciiTheme="minorHAnsi" w:eastAsia="ArialUnicodeMS" w:hAnsiTheme="minorHAnsi"/>
        </w:rPr>
        <w:t>Mahsa</w:t>
      </w:r>
      <w:proofErr w:type="spellEnd"/>
      <w:r w:rsidRPr="006836CF">
        <w:rPr>
          <w:rFonts w:asciiTheme="minorHAnsi" w:eastAsia="ArialUnicodeMS" w:hAnsiTheme="minorHAnsi"/>
        </w:rPr>
        <w:t xml:space="preserve"> </w:t>
      </w:r>
      <w:proofErr w:type="spellStart"/>
      <w:r w:rsidRPr="006836CF">
        <w:rPr>
          <w:rFonts w:asciiTheme="minorHAnsi" w:eastAsia="ArialUnicodeMS" w:hAnsiTheme="minorHAnsi"/>
        </w:rPr>
        <w:t>Sadafi</w:t>
      </w:r>
      <w:proofErr w:type="spellEnd"/>
      <w:r w:rsidRPr="006836CF">
        <w:rPr>
          <w:rFonts w:asciiTheme="minorHAnsi" w:eastAsia="ArialUnicodeMS" w:hAnsiTheme="minorHAnsi"/>
        </w:rPr>
        <w:t xml:space="preserve"> and colleagues report that logistical</w:t>
      </w:r>
      <w:r w:rsidRPr="006836CF">
        <w:rPr>
          <w:rFonts w:asciiTheme="minorHAnsi" w:hAnsiTheme="minorHAnsi"/>
          <w:color w:val="000000"/>
        </w:rPr>
        <w:t xml:space="preserve"> barriers to hand hygiene include large numbers of patients, lack of soap and towels, caregivers’ forgetfulness, lack of time, skin conditions, lack of knowledge of guidelines/protocols, and lack of positive role models. Psychological factors affecting adherence include risk-taking personality traits and self-analysis of risk</w:t>
      </w:r>
      <w:r w:rsidR="0002100A">
        <w:rPr>
          <w:rFonts w:asciiTheme="minorHAnsi" w:hAnsiTheme="minorHAnsi"/>
          <w:color w:val="000000"/>
        </w:rPr>
        <w:t>;</w:t>
      </w:r>
      <w:r w:rsidRPr="006836CF">
        <w:rPr>
          <w:rFonts w:asciiTheme="minorHAnsi" w:hAnsiTheme="minorHAnsi"/>
          <w:color w:val="000000"/>
        </w:rPr>
        <w:t xml:space="preserve"> organizational factors include a climate or culture of safety. A multimodal intervention with nursing students at a clinical site included a workshop; e-learning on social media; pamphlets and posters; individual feedback, coaching, and role modeling by instructors; and increasing availability of sanitizer and protective lotions. Post-intervention, students’ adherence with hand hygiene improved, in some situations more than others.</w:t>
      </w:r>
      <w:r w:rsidR="00CD57B2">
        <w:rPr>
          <w:rFonts w:asciiTheme="minorHAnsi" w:hAnsiTheme="minorHAnsi"/>
          <w:color w:val="000000"/>
        </w:rPr>
        <w:t xml:space="preserve"> </w:t>
      </w:r>
      <w:r w:rsidR="00DD26D2" w:rsidRPr="006836CF">
        <w:rPr>
          <w:rFonts w:asciiTheme="minorHAnsi" w:hAnsiTheme="minorHAnsi"/>
          <w:color w:val="000000"/>
          <w:lang w:bidi="fa-IR"/>
        </w:rPr>
        <w:t>Reasons for lack of adherence to hand hygiene after patient contact may include lack of awareness about cross-infections; in encouraging hand hygiene after patient contact, clinical instructors should emphasize protection of both patient and nurse.</w:t>
      </w:r>
    </w:p>
    <w:p w14:paraId="44DED5D4" w14:textId="77777777" w:rsidR="00DD26D2" w:rsidRPr="0002100A" w:rsidRDefault="00DD26D2" w:rsidP="00374022">
      <w:pPr>
        <w:autoSpaceDE w:val="0"/>
        <w:autoSpaceDN w:val="0"/>
        <w:adjustRightInd w:val="0"/>
        <w:spacing w:after="0" w:line="240" w:lineRule="auto"/>
        <w:rPr>
          <w:rFonts w:asciiTheme="minorHAnsi" w:eastAsia="ArialUnicodeMS" w:hAnsiTheme="minorHAnsi"/>
          <w:sz w:val="16"/>
          <w:szCs w:val="16"/>
        </w:rPr>
      </w:pPr>
    </w:p>
    <w:p w14:paraId="43772878" w14:textId="77777777" w:rsidR="00654109" w:rsidRPr="006836CF" w:rsidRDefault="00654109" w:rsidP="00374022">
      <w:pPr>
        <w:autoSpaceDE w:val="0"/>
        <w:autoSpaceDN w:val="0"/>
        <w:adjustRightInd w:val="0"/>
        <w:spacing w:after="0" w:line="240" w:lineRule="auto"/>
        <w:rPr>
          <w:rFonts w:asciiTheme="minorHAnsi" w:hAnsiTheme="minorHAnsi"/>
          <w:b/>
        </w:rPr>
      </w:pPr>
      <w:r w:rsidRPr="006836CF">
        <w:rPr>
          <w:rFonts w:asciiTheme="minorHAnsi" w:hAnsiTheme="minorHAnsi"/>
          <w:b/>
        </w:rPr>
        <w:t>THE STUDENT VOICE</w:t>
      </w:r>
    </w:p>
    <w:p w14:paraId="3B9787F6" w14:textId="4AF38628" w:rsidR="006126BA" w:rsidRDefault="00654109" w:rsidP="00374022">
      <w:pPr>
        <w:pStyle w:val="ListParagraph"/>
        <w:spacing w:after="0" w:line="240" w:lineRule="auto"/>
        <w:ind w:left="0"/>
        <w:rPr>
          <w:rFonts w:asciiTheme="minorHAnsi" w:hAnsiTheme="minorHAnsi"/>
        </w:rPr>
      </w:pPr>
      <w:r w:rsidRPr="006836CF">
        <w:rPr>
          <w:rFonts w:asciiTheme="minorHAnsi" w:hAnsiTheme="minorHAnsi"/>
          <w:b/>
          <w:bCs/>
          <w:shd w:val="clear" w:color="auto" w:fill="FFFFFF"/>
        </w:rPr>
        <w:t>A Quality Improvement Project: Improving Sleep Quality and Duration among Pediatric Mental Health Patients,</w:t>
      </w:r>
      <w:r w:rsidRPr="006836CF">
        <w:rPr>
          <w:rFonts w:asciiTheme="minorHAnsi" w:hAnsiTheme="minorHAnsi"/>
          <w:shd w:val="clear" w:color="auto" w:fill="FFFFFF"/>
        </w:rPr>
        <w:t xml:space="preserve"> by </w:t>
      </w:r>
      <w:r w:rsidRPr="00352443">
        <w:rPr>
          <w:rFonts w:asciiTheme="minorHAnsi" w:eastAsia="ArialUnicodeMS" w:hAnsiTheme="minorHAnsi"/>
          <w:i/>
          <w:iCs/>
        </w:rPr>
        <w:t>Mary Katherine Carpenter, DNP, PMHNP-BC</w:t>
      </w:r>
      <w:r w:rsidR="00424884" w:rsidRPr="00352443">
        <w:rPr>
          <w:rFonts w:asciiTheme="minorHAnsi" w:eastAsia="ArialUnicodeMS" w:hAnsiTheme="minorHAnsi"/>
          <w:i/>
          <w:iCs/>
        </w:rPr>
        <w:t>;</w:t>
      </w:r>
      <w:r w:rsidR="008B1D16" w:rsidRPr="00352443">
        <w:rPr>
          <w:rFonts w:asciiTheme="minorHAnsi" w:eastAsia="ArialUnicodeMS" w:hAnsiTheme="minorHAnsi"/>
          <w:i/>
          <w:iCs/>
        </w:rPr>
        <w:t xml:space="preserve"> </w:t>
      </w:r>
      <w:r w:rsidRPr="00352443">
        <w:rPr>
          <w:rFonts w:asciiTheme="minorHAnsi" w:eastAsia="ArialUnicodeMS" w:hAnsiTheme="minorHAnsi"/>
          <w:i/>
          <w:iCs/>
        </w:rPr>
        <w:t xml:space="preserve"> Linda Sue Hammonds, DNP, PMHNP-BC</w:t>
      </w:r>
      <w:r w:rsidR="00352443" w:rsidRPr="00352443">
        <w:rPr>
          <w:rFonts w:asciiTheme="minorHAnsi" w:eastAsia="ArialUnicodeMS" w:hAnsiTheme="minorHAnsi"/>
          <w:i/>
          <w:iCs/>
        </w:rPr>
        <w:t xml:space="preserve">; and </w:t>
      </w:r>
      <w:r w:rsidR="00352443" w:rsidRPr="00352443">
        <w:rPr>
          <w:rFonts w:ascii="HelveticaNeueLTStd-Roman" w:eastAsiaTheme="minorHAnsi" w:hAnsi="HelveticaNeueLTStd-Roman" w:cs="HelveticaNeueLTStd-Roman"/>
          <w:i/>
          <w:iCs/>
          <w:sz w:val="20"/>
          <w:szCs w:val="20"/>
        </w:rPr>
        <w:t xml:space="preserve">Carlie Frederick, MSN, FPMHNP-BC; colleagues at </w:t>
      </w:r>
      <w:r w:rsidR="008B1D16" w:rsidRPr="00352443">
        <w:rPr>
          <w:rFonts w:asciiTheme="minorHAnsi" w:hAnsiTheme="minorHAnsi"/>
          <w:i/>
          <w:iCs/>
        </w:rPr>
        <w:t xml:space="preserve">the University </w:t>
      </w:r>
      <w:r w:rsidR="008B1D16" w:rsidRPr="00352443">
        <w:rPr>
          <w:rFonts w:asciiTheme="minorHAnsi" w:eastAsia="ArialUnicodeMS" w:hAnsiTheme="minorHAnsi"/>
          <w:i/>
          <w:iCs/>
        </w:rPr>
        <w:t>of South Alabama</w:t>
      </w:r>
      <w:r w:rsidR="0064650E">
        <w:rPr>
          <w:rFonts w:asciiTheme="minorHAnsi" w:eastAsia="ArialUnicodeMS" w:hAnsiTheme="minorHAnsi"/>
          <w:i/>
          <w:iCs/>
        </w:rPr>
        <w:t>.</w:t>
      </w:r>
    </w:p>
    <w:p w14:paraId="14956B41" w14:textId="1583CD2F" w:rsidR="006126BA" w:rsidRPr="006836CF" w:rsidRDefault="00D81E15" w:rsidP="00374022">
      <w:pPr>
        <w:pStyle w:val="ListParagraph"/>
        <w:spacing w:after="0" w:line="240" w:lineRule="auto"/>
        <w:ind w:left="0"/>
        <w:rPr>
          <w:rFonts w:asciiTheme="minorHAnsi" w:hAnsiTheme="minorHAnsi"/>
          <w:shd w:val="clear" w:color="auto" w:fill="FFFFFF"/>
        </w:rPr>
      </w:pPr>
      <w:r w:rsidRPr="006836CF">
        <w:rPr>
          <w:rFonts w:asciiTheme="minorHAnsi" w:hAnsiTheme="minorHAnsi"/>
          <w:shd w:val="clear" w:color="auto" w:fill="FFFFFF"/>
        </w:rPr>
        <w:t xml:space="preserve">Disorders of </w:t>
      </w:r>
      <w:proofErr w:type="gramStart"/>
      <w:r w:rsidRPr="006836CF">
        <w:rPr>
          <w:rFonts w:asciiTheme="minorHAnsi" w:hAnsiTheme="minorHAnsi"/>
          <w:shd w:val="clear" w:color="auto" w:fill="FFFFFF"/>
        </w:rPr>
        <w:t>sleep in</w:t>
      </w:r>
      <w:proofErr w:type="gramEnd"/>
      <w:r w:rsidRPr="006836CF">
        <w:rPr>
          <w:rFonts w:asciiTheme="minorHAnsi" w:hAnsiTheme="minorHAnsi"/>
          <w:shd w:val="clear" w:color="auto" w:fill="FFFFFF"/>
        </w:rPr>
        <w:t xml:space="preserve"> childhood are associated with obesity, social-emotional problems, diminished executive control, learning problems, behavioral problems, and psychiatric disorders. </w:t>
      </w:r>
      <w:r w:rsidR="00352443" w:rsidRPr="006836CF">
        <w:rPr>
          <w:rFonts w:asciiTheme="minorHAnsi" w:hAnsiTheme="minorHAnsi"/>
          <w:color w:val="000000" w:themeColor="text1"/>
        </w:rPr>
        <w:t>Educating families about sleep habits may be helpful in promoting sleep among pediatric patients, particularly fewer night awakenings and greater ease falling back to sleep when awakenings occur.</w:t>
      </w:r>
      <w:r w:rsidR="00352443">
        <w:rPr>
          <w:rFonts w:asciiTheme="minorHAnsi" w:hAnsiTheme="minorHAnsi"/>
          <w:color w:val="000000" w:themeColor="text1"/>
        </w:rPr>
        <w:t xml:space="preserve"> </w:t>
      </w:r>
      <w:r w:rsidRPr="006836CF">
        <w:rPr>
          <w:rFonts w:asciiTheme="minorHAnsi" w:hAnsiTheme="minorHAnsi"/>
          <w:color w:val="000000" w:themeColor="text1"/>
        </w:rPr>
        <w:t xml:space="preserve">As </w:t>
      </w:r>
      <w:r w:rsidRPr="006836CF">
        <w:rPr>
          <w:rFonts w:asciiTheme="minorHAnsi" w:eastAsia="ArialUnicodeMS" w:hAnsiTheme="minorHAnsi"/>
        </w:rPr>
        <w:t>students at the University of South Alabama, Mary Katherine Carpenter and Carlie Frederick and their instructor Linda Sue Hammonds designed a quality improvement project in which families of children attending a mental health clinic were educated about the American Academy of Pediatrics’ “</w:t>
      </w:r>
      <w:r w:rsidRPr="006836CF">
        <w:rPr>
          <w:rFonts w:asciiTheme="minorHAnsi" w:hAnsiTheme="minorHAnsi"/>
          <w:shd w:val="clear" w:color="auto" w:fill="FFFFFF"/>
        </w:rPr>
        <w:t xml:space="preserve">Sleep Tips for Your Family’s Mental Health.” The project involved systematizing the provision and documentation of the </w:t>
      </w:r>
      <w:proofErr w:type="gramStart"/>
      <w:r w:rsidRPr="006836CF">
        <w:rPr>
          <w:rFonts w:asciiTheme="minorHAnsi" w:hAnsiTheme="minorHAnsi"/>
          <w:shd w:val="clear" w:color="auto" w:fill="FFFFFF"/>
        </w:rPr>
        <w:t>education, and</w:t>
      </w:r>
      <w:proofErr w:type="gramEnd"/>
      <w:r w:rsidRPr="006836CF">
        <w:rPr>
          <w:rFonts w:asciiTheme="minorHAnsi" w:hAnsiTheme="minorHAnsi"/>
          <w:shd w:val="clear" w:color="auto" w:fill="FFFFFF"/>
        </w:rPr>
        <w:t xml:space="preserve"> showed a post-intervention benefit in time needed to fall asleep, sleep duration, ability to fall back asleep after wakening, and daytime somnolence.</w:t>
      </w:r>
    </w:p>
    <w:p w14:paraId="4C92BB8C" w14:textId="77777777" w:rsidR="004A32DA" w:rsidRPr="0002100A" w:rsidRDefault="004A32DA" w:rsidP="00374022">
      <w:pPr>
        <w:pStyle w:val="ListParagraph"/>
        <w:spacing w:after="0" w:line="240" w:lineRule="auto"/>
        <w:ind w:left="0"/>
        <w:rPr>
          <w:rFonts w:asciiTheme="minorHAnsi" w:hAnsiTheme="minorHAnsi"/>
          <w:sz w:val="16"/>
          <w:szCs w:val="16"/>
          <w:shd w:val="clear" w:color="auto" w:fill="FFFFFF"/>
        </w:rPr>
      </w:pPr>
    </w:p>
    <w:p w14:paraId="5C7F8F1C" w14:textId="26FD2A77" w:rsidR="004A32DA" w:rsidRPr="00954A82" w:rsidRDefault="004A32DA" w:rsidP="00374022">
      <w:pPr>
        <w:pStyle w:val="ListParagraph"/>
        <w:spacing w:after="0" w:line="240" w:lineRule="auto"/>
        <w:ind w:left="0"/>
        <w:rPr>
          <w:rFonts w:asciiTheme="minorHAnsi" w:hAnsiTheme="minorHAnsi"/>
          <w:b/>
          <w:bCs/>
          <w:shd w:val="clear" w:color="auto" w:fill="FFFFFF"/>
        </w:rPr>
      </w:pPr>
      <w:r w:rsidRPr="00954A82">
        <w:rPr>
          <w:rFonts w:asciiTheme="minorHAnsi" w:hAnsiTheme="minorHAnsi"/>
          <w:b/>
          <w:bCs/>
          <w:shd w:val="clear" w:color="auto" w:fill="FFFFFF"/>
        </w:rPr>
        <w:t>Upcoming issues</w:t>
      </w:r>
      <w:r w:rsidR="008256A3">
        <w:rPr>
          <w:rFonts w:asciiTheme="minorHAnsi" w:hAnsiTheme="minorHAnsi"/>
          <w:b/>
          <w:bCs/>
          <w:shd w:val="clear" w:color="auto" w:fill="FFFFFF"/>
        </w:rPr>
        <w:t xml:space="preserve"> of Creative Nursing</w:t>
      </w:r>
      <w:r w:rsidRPr="00954A82">
        <w:rPr>
          <w:rFonts w:asciiTheme="minorHAnsi" w:hAnsiTheme="minorHAnsi"/>
          <w:b/>
          <w:bCs/>
          <w:shd w:val="clear" w:color="auto" w:fill="FFFFFF"/>
        </w:rPr>
        <w:t>:</w:t>
      </w:r>
    </w:p>
    <w:p w14:paraId="22F33476" w14:textId="77777777" w:rsidR="0003006F" w:rsidRDefault="004A32DA" w:rsidP="00374022">
      <w:pPr>
        <w:pStyle w:val="ListParagraph"/>
        <w:spacing w:after="0" w:line="240" w:lineRule="auto"/>
        <w:ind w:left="0"/>
        <w:rPr>
          <w:rFonts w:asciiTheme="minorHAnsi" w:hAnsiTheme="minorHAnsi"/>
          <w:shd w:val="clear" w:color="auto" w:fill="FFFFFF"/>
        </w:rPr>
      </w:pPr>
      <w:r>
        <w:rPr>
          <w:rFonts w:asciiTheme="minorHAnsi" w:hAnsiTheme="minorHAnsi"/>
          <w:shd w:val="clear" w:color="auto" w:fill="FFFFFF"/>
        </w:rPr>
        <w:t>Vol. 27 #4, I</w:t>
      </w:r>
      <w:r w:rsidR="0003006F">
        <w:rPr>
          <w:rFonts w:asciiTheme="minorHAnsi" w:hAnsiTheme="minorHAnsi"/>
          <w:shd w:val="clear" w:color="auto" w:fill="FFFFFF"/>
        </w:rPr>
        <w:t>n</w:t>
      </w:r>
      <w:r>
        <w:rPr>
          <w:rFonts w:asciiTheme="minorHAnsi" w:hAnsiTheme="minorHAnsi"/>
          <w:shd w:val="clear" w:color="auto" w:fill="FFFFFF"/>
        </w:rPr>
        <w:t xml:space="preserve"> It Together</w:t>
      </w:r>
      <w:r w:rsidR="0003006F">
        <w:rPr>
          <w:rFonts w:asciiTheme="minorHAnsi" w:hAnsiTheme="minorHAnsi"/>
          <w:shd w:val="clear" w:color="auto" w:fill="FFFFFF"/>
        </w:rPr>
        <w:t xml:space="preserve">: </w:t>
      </w:r>
      <w:r>
        <w:rPr>
          <w:rFonts w:asciiTheme="minorHAnsi" w:hAnsiTheme="minorHAnsi"/>
          <w:shd w:val="clear" w:color="auto" w:fill="FFFFFF"/>
        </w:rPr>
        <w:t>Promoting Planetary Health</w:t>
      </w:r>
      <w:r w:rsidR="0003006F">
        <w:rPr>
          <w:rFonts w:asciiTheme="minorHAnsi" w:hAnsiTheme="minorHAnsi"/>
          <w:shd w:val="clear" w:color="auto" w:fill="FFFFFF"/>
        </w:rPr>
        <w:t>, published in November 2021</w:t>
      </w:r>
    </w:p>
    <w:p w14:paraId="17F3201C" w14:textId="32AB80D8" w:rsidR="0003006F" w:rsidRDefault="0003006F" w:rsidP="00374022">
      <w:pPr>
        <w:pStyle w:val="ListParagraph"/>
        <w:spacing w:after="0" w:line="240" w:lineRule="auto"/>
        <w:ind w:left="0"/>
        <w:rPr>
          <w:rFonts w:asciiTheme="minorHAnsi" w:hAnsiTheme="minorHAnsi"/>
          <w:shd w:val="clear" w:color="auto" w:fill="FFFFFF"/>
        </w:rPr>
      </w:pPr>
      <w:r>
        <w:rPr>
          <w:rFonts w:asciiTheme="minorHAnsi" w:hAnsiTheme="minorHAnsi"/>
          <w:shd w:val="clear" w:color="auto" w:fill="FFFFFF"/>
        </w:rPr>
        <w:t xml:space="preserve">Vol. 28 #1, Thinking Like a Nurse: </w:t>
      </w:r>
      <w:r w:rsidR="00352443">
        <w:rPr>
          <w:rFonts w:asciiTheme="minorHAnsi" w:hAnsiTheme="minorHAnsi"/>
          <w:shd w:val="clear" w:color="auto" w:fill="FFFFFF"/>
        </w:rPr>
        <w:t>Intention and Impact of Caring</w:t>
      </w:r>
      <w:r>
        <w:rPr>
          <w:rFonts w:asciiTheme="minorHAnsi" w:hAnsiTheme="minorHAnsi"/>
          <w:shd w:val="clear" w:color="auto" w:fill="FFFFFF"/>
        </w:rPr>
        <w:t>, published in February 2022</w:t>
      </w:r>
    </w:p>
    <w:p w14:paraId="46237615" w14:textId="37E31C7C" w:rsidR="0003006F" w:rsidRDefault="0003006F" w:rsidP="00374022">
      <w:pPr>
        <w:pStyle w:val="ListParagraph"/>
        <w:spacing w:after="0" w:line="240" w:lineRule="auto"/>
        <w:ind w:left="0"/>
        <w:rPr>
          <w:rFonts w:asciiTheme="minorHAnsi" w:hAnsiTheme="minorHAnsi"/>
          <w:shd w:val="clear" w:color="auto" w:fill="FFFFFF"/>
        </w:rPr>
      </w:pPr>
      <w:r>
        <w:rPr>
          <w:rFonts w:asciiTheme="minorHAnsi" w:hAnsiTheme="minorHAnsi"/>
          <w:shd w:val="clear" w:color="auto" w:fill="FFFFFF"/>
        </w:rPr>
        <w:t>Vol. 28 #2, Thinking Like a Nurse: Car</w:t>
      </w:r>
      <w:r w:rsidR="00352443">
        <w:rPr>
          <w:rFonts w:asciiTheme="minorHAnsi" w:hAnsiTheme="minorHAnsi"/>
          <w:shd w:val="clear" w:color="auto" w:fill="FFFFFF"/>
        </w:rPr>
        <w:t>ing</w:t>
      </w:r>
      <w:r>
        <w:rPr>
          <w:rFonts w:asciiTheme="minorHAnsi" w:hAnsiTheme="minorHAnsi"/>
          <w:shd w:val="clear" w:color="auto" w:fill="FFFFFF"/>
        </w:rPr>
        <w:t xml:space="preserve"> Throughout the Lifespan, published in May 2022</w:t>
      </w:r>
    </w:p>
    <w:p w14:paraId="220A817E" w14:textId="3D60D04A" w:rsidR="00D81E15" w:rsidRPr="006836CF" w:rsidRDefault="0003006F" w:rsidP="00374022">
      <w:pPr>
        <w:pStyle w:val="ListParagraph"/>
        <w:spacing w:after="0" w:line="240" w:lineRule="auto"/>
        <w:ind w:left="0"/>
        <w:rPr>
          <w:rFonts w:asciiTheme="minorHAnsi" w:hAnsiTheme="minorHAnsi"/>
          <w:shd w:val="clear" w:color="auto" w:fill="FFFFFF"/>
        </w:rPr>
      </w:pPr>
      <w:r>
        <w:rPr>
          <w:rFonts w:asciiTheme="minorHAnsi" w:hAnsiTheme="minorHAnsi"/>
          <w:shd w:val="clear" w:color="auto" w:fill="FFFFFF"/>
        </w:rPr>
        <w:t xml:space="preserve"> </w:t>
      </w:r>
      <w:r w:rsidR="00D81E15" w:rsidRPr="006836CF">
        <w:rPr>
          <w:rFonts w:asciiTheme="minorHAnsi" w:eastAsia="ArialUnicodeMS" w:hAnsiTheme="minorHAnsi"/>
        </w:rPr>
        <w:t xml:space="preserve"> </w:t>
      </w:r>
    </w:p>
    <w:sectPr w:rsidR="00D81E15" w:rsidRPr="006836CF" w:rsidSect="00215F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UnicodeMSRegular">
    <w:altName w:val="Arial Unicode MS"/>
    <w:panose1 w:val="00000000000000000000"/>
    <w:charset w:val="81"/>
    <w:family w:val="auto"/>
    <w:notTrueType/>
    <w:pitch w:val="default"/>
    <w:sig w:usb0="00000001" w:usb1="09060000" w:usb2="00000010" w:usb3="00000000" w:csb0="00080000" w:csb1="00000000"/>
  </w:font>
  <w:font w:name="PalatinoLTStd-Roman">
    <w:altName w:val="Palatino Linotype"/>
    <w:panose1 w:val="00000000000000000000"/>
    <w:charset w:val="00"/>
    <w:family w:val="roman"/>
    <w:notTrueType/>
    <w:pitch w:val="default"/>
    <w:sig w:usb0="00000003" w:usb1="00000000" w:usb2="0000000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 w:name="HelveticaNeueLTStd-Lt">
    <w:altName w:val="Arial"/>
    <w:panose1 w:val="00000000000000000000"/>
    <w:charset w:val="00"/>
    <w:family w:val="swiss"/>
    <w:notTrueType/>
    <w:pitch w:val="default"/>
    <w:sig w:usb0="00000003" w:usb1="00000000" w:usb2="00000000" w:usb3="00000000" w:csb0="00000001" w:csb1="00000000"/>
  </w:font>
  <w:font w:name="PalatinoLTStd-Italic">
    <w:altName w:val="Palatino Linotype"/>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E21"/>
    <w:multiLevelType w:val="hybridMultilevel"/>
    <w:tmpl w:val="3710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7AD"/>
    <w:multiLevelType w:val="hybridMultilevel"/>
    <w:tmpl w:val="5D2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278A"/>
    <w:multiLevelType w:val="hybridMultilevel"/>
    <w:tmpl w:val="C794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177D7"/>
    <w:multiLevelType w:val="hybridMultilevel"/>
    <w:tmpl w:val="499E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52377"/>
    <w:multiLevelType w:val="hybridMultilevel"/>
    <w:tmpl w:val="91C8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0C4EEC"/>
    <w:multiLevelType w:val="hybridMultilevel"/>
    <w:tmpl w:val="AFFA9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CC"/>
    <w:rsid w:val="000025E2"/>
    <w:rsid w:val="00002CC9"/>
    <w:rsid w:val="00003D72"/>
    <w:rsid w:val="00005ECF"/>
    <w:rsid w:val="00010AE7"/>
    <w:rsid w:val="00013876"/>
    <w:rsid w:val="00013AD4"/>
    <w:rsid w:val="000166CD"/>
    <w:rsid w:val="00020746"/>
    <w:rsid w:val="0002100A"/>
    <w:rsid w:val="00022E33"/>
    <w:rsid w:val="00023039"/>
    <w:rsid w:val="0002607C"/>
    <w:rsid w:val="0003006F"/>
    <w:rsid w:val="000317A5"/>
    <w:rsid w:val="00032A55"/>
    <w:rsid w:val="00032F93"/>
    <w:rsid w:val="0003394A"/>
    <w:rsid w:val="00034C61"/>
    <w:rsid w:val="00036153"/>
    <w:rsid w:val="00036545"/>
    <w:rsid w:val="00037D73"/>
    <w:rsid w:val="00052F56"/>
    <w:rsid w:val="000548FC"/>
    <w:rsid w:val="00055C62"/>
    <w:rsid w:val="00055F72"/>
    <w:rsid w:val="000600A8"/>
    <w:rsid w:val="00061013"/>
    <w:rsid w:val="00062559"/>
    <w:rsid w:val="00072149"/>
    <w:rsid w:val="00073440"/>
    <w:rsid w:val="0007348F"/>
    <w:rsid w:val="00074115"/>
    <w:rsid w:val="00075234"/>
    <w:rsid w:val="00075774"/>
    <w:rsid w:val="00075BB0"/>
    <w:rsid w:val="00075BB4"/>
    <w:rsid w:val="00077541"/>
    <w:rsid w:val="00077755"/>
    <w:rsid w:val="000866E2"/>
    <w:rsid w:val="000937D7"/>
    <w:rsid w:val="00093AE2"/>
    <w:rsid w:val="000946B8"/>
    <w:rsid w:val="00097948"/>
    <w:rsid w:val="000A6A65"/>
    <w:rsid w:val="000B2A50"/>
    <w:rsid w:val="000D5A01"/>
    <w:rsid w:val="000E1FE5"/>
    <w:rsid w:val="000F7B53"/>
    <w:rsid w:val="0010277E"/>
    <w:rsid w:val="00103BB0"/>
    <w:rsid w:val="00115A0F"/>
    <w:rsid w:val="00116256"/>
    <w:rsid w:val="001200C6"/>
    <w:rsid w:val="00120BA1"/>
    <w:rsid w:val="0012141C"/>
    <w:rsid w:val="001244B9"/>
    <w:rsid w:val="00130292"/>
    <w:rsid w:val="001344F9"/>
    <w:rsid w:val="00135B78"/>
    <w:rsid w:val="001361B3"/>
    <w:rsid w:val="00143003"/>
    <w:rsid w:val="0014552D"/>
    <w:rsid w:val="001505A1"/>
    <w:rsid w:val="00150925"/>
    <w:rsid w:val="00151EA7"/>
    <w:rsid w:val="0015327E"/>
    <w:rsid w:val="00155873"/>
    <w:rsid w:val="0015759D"/>
    <w:rsid w:val="00160C84"/>
    <w:rsid w:val="0016207A"/>
    <w:rsid w:val="001744D8"/>
    <w:rsid w:val="001814E2"/>
    <w:rsid w:val="00184E19"/>
    <w:rsid w:val="00186BDF"/>
    <w:rsid w:val="0019001D"/>
    <w:rsid w:val="00190A1D"/>
    <w:rsid w:val="0019213E"/>
    <w:rsid w:val="00192645"/>
    <w:rsid w:val="0019293C"/>
    <w:rsid w:val="00195F09"/>
    <w:rsid w:val="001965B2"/>
    <w:rsid w:val="00196BC6"/>
    <w:rsid w:val="001973D7"/>
    <w:rsid w:val="001A1CF0"/>
    <w:rsid w:val="001A50F7"/>
    <w:rsid w:val="001A61EA"/>
    <w:rsid w:val="001B6A7C"/>
    <w:rsid w:val="001C0CA7"/>
    <w:rsid w:val="001C6F3F"/>
    <w:rsid w:val="001C71C8"/>
    <w:rsid w:val="001C7252"/>
    <w:rsid w:val="001D083D"/>
    <w:rsid w:val="001D41F6"/>
    <w:rsid w:val="001D4C53"/>
    <w:rsid w:val="001D5831"/>
    <w:rsid w:val="001E0EF4"/>
    <w:rsid w:val="001E3C01"/>
    <w:rsid w:val="001E523F"/>
    <w:rsid w:val="001E748E"/>
    <w:rsid w:val="001E750C"/>
    <w:rsid w:val="001F07A4"/>
    <w:rsid w:val="001F1056"/>
    <w:rsid w:val="001F52FC"/>
    <w:rsid w:val="002032DB"/>
    <w:rsid w:val="00211FC9"/>
    <w:rsid w:val="00215FEF"/>
    <w:rsid w:val="0021748A"/>
    <w:rsid w:val="002255F5"/>
    <w:rsid w:val="002257E6"/>
    <w:rsid w:val="00226946"/>
    <w:rsid w:val="002273EF"/>
    <w:rsid w:val="00230B39"/>
    <w:rsid w:val="00233C20"/>
    <w:rsid w:val="00240A12"/>
    <w:rsid w:val="00246AEC"/>
    <w:rsid w:val="002527DC"/>
    <w:rsid w:val="002535EF"/>
    <w:rsid w:val="00274078"/>
    <w:rsid w:val="002742B9"/>
    <w:rsid w:val="002800C1"/>
    <w:rsid w:val="00280505"/>
    <w:rsid w:val="00281F7B"/>
    <w:rsid w:val="00283162"/>
    <w:rsid w:val="00285FB3"/>
    <w:rsid w:val="002873FF"/>
    <w:rsid w:val="00297C54"/>
    <w:rsid w:val="002A27CA"/>
    <w:rsid w:val="002A3B8C"/>
    <w:rsid w:val="002A4463"/>
    <w:rsid w:val="002A5EB0"/>
    <w:rsid w:val="002B1A7C"/>
    <w:rsid w:val="002B2DD1"/>
    <w:rsid w:val="002B3940"/>
    <w:rsid w:val="002C1DD0"/>
    <w:rsid w:val="002C2FCC"/>
    <w:rsid w:val="002C4FFB"/>
    <w:rsid w:val="002D0C23"/>
    <w:rsid w:val="002D0EC2"/>
    <w:rsid w:val="002D2917"/>
    <w:rsid w:val="002E0C4D"/>
    <w:rsid w:val="002E7757"/>
    <w:rsid w:val="002F1409"/>
    <w:rsid w:val="002F2C77"/>
    <w:rsid w:val="00300CC2"/>
    <w:rsid w:val="00305A3E"/>
    <w:rsid w:val="00310E77"/>
    <w:rsid w:val="00311008"/>
    <w:rsid w:val="003111E1"/>
    <w:rsid w:val="0031646C"/>
    <w:rsid w:val="00322330"/>
    <w:rsid w:val="00322FFB"/>
    <w:rsid w:val="00336D8B"/>
    <w:rsid w:val="00337676"/>
    <w:rsid w:val="00340C94"/>
    <w:rsid w:val="00350734"/>
    <w:rsid w:val="00352443"/>
    <w:rsid w:val="003545F8"/>
    <w:rsid w:val="00356CD0"/>
    <w:rsid w:val="00361761"/>
    <w:rsid w:val="003648DA"/>
    <w:rsid w:val="0036726D"/>
    <w:rsid w:val="00370187"/>
    <w:rsid w:val="00374022"/>
    <w:rsid w:val="00374C95"/>
    <w:rsid w:val="00384822"/>
    <w:rsid w:val="003874B4"/>
    <w:rsid w:val="00391650"/>
    <w:rsid w:val="003944BE"/>
    <w:rsid w:val="00394D7E"/>
    <w:rsid w:val="003A0518"/>
    <w:rsid w:val="003A0F07"/>
    <w:rsid w:val="003A1846"/>
    <w:rsid w:val="003A55AA"/>
    <w:rsid w:val="003A68B6"/>
    <w:rsid w:val="003A7F93"/>
    <w:rsid w:val="003B0B33"/>
    <w:rsid w:val="003B187B"/>
    <w:rsid w:val="003C1273"/>
    <w:rsid w:val="003C3C49"/>
    <w:rsid w:val="003D1A6F"/>
    <w:rsid w:val="003D3B06"/>
    <w:rsid w:val="003F0104"/>
    <w:rsid w:val="003F16D6"/>
    <w:rsid w:val="003F3C21"/>
    <w:rsid w:val="003F3E16"/>
    <w:rsid w:val="003F4773"/>
    <w:rsid w:val="003F5616"/>
    <w:rsid w:val="003F7407"/>
    <w:rsid w:val="003F7D12"/>
    <w:rsid w:val="00401244"/>
    <w:rsid w:val="00401BC5"/>
    <w:rsid w:val="004057FA"/>
    <w:rsid w:val="00412D1E"/>
    <w:rsid w:val="0041302D"/>
    <w:rsid w:val="00413E70"/>
    <w:rsid w:val="00415221"/>
    <w:rsid w:val="00423901"/>
    <w:rsid w:val="004240F0"/>
    <w:rsid w:val="00424884"/>
    <w:rsid w:val="00424A52"/>
    <w:rsid w:val="00425053"/>
    <w:rsid w:val="00427B83"/>
    <w:rsid w:val="0043208A"/>
    <w:rsid w:val="00433CCB"/>
    <w:rsid w:val="00433DCD"/>
    <w:rsid w:val="00437D63"/>
    <w:rsid w:val="0044076D"/>
    <w:rsid w:val="00445DCF"/>
    <w:rsid w:val="00445E16"/>
    <w:rsid w:val="00446934"/>
    <w:rsid w:val="00447E30"/>
    <w:rsid w:val="00465A9F"/>
    <w:rsid w:val="00465C59"/>
    <w:rsid w:val="00481B6C"/>
    <w:rsid w:val="004851D9"/>
    <w:rsid w:val="00487B51"/>
    <w:rsid w:val="004903CF"/>
    <w:rsid w:val="00492225"/>
    <w:rsid w:val="004A32DA"/>
    <w:rsid w:val="004A4BF7"/>
    <w:rsid w:val="004A6FCA"/>
    <w:rsid w:val="004A7E87"/>
    <w:rsid w:val="004B16FE"/>
    <w:rsid w:val="004B1FC5"/>
    <w:rsid w:val="004B3E73"/>
    <w:rsid w:val="004C0ED8"/>
    <w:rsid w:val="004C73BD"/>
    <w:rsid w:val="004C7E97"/>
    <w:rsid w:val="004D7E4C"/>
    <w:rsid w:val="004E2FA6"/>
    <w:rsid w:val="004E304F"/>
    <w:rsid w:val="004E3A92"/>
    <w:rsid w:val="004E6EAF"/>
    <w:rsid w:val="004E7EDF"/>
    <w:rsid w:val="004F1D12"/>
    <w:rsid w:val="004F2771"/>
    <w:rsid w:val="00500F1C"/>
    <w:rsid w:val="00501092"/>
    <w:rsid w:val="0051127B"/>
    <w:rsid w:val="00516683"/>
    <w:rsid w:val="005203D0"/>
    <w:rsid w:val="005253E8"/>
    <w:rsid w:val="00526A01"/>
    <w:rsid w:val="0053212A"/>
    <w:rsid w:val="0053538A"/>
    <w:rsid w:val="00537616"/>
    <w:rsid w:val="00540965"/>
    <w:rsid w:val="005419D1"/>
    <w:rsid w:val="00543BF6"/>
    <w:rsid w:val="005520B5"/>
    <w:rsid w:val="00554FB6"/>
    <w:rsid w:val="005631A9"/>
    <w:rsid w:val="005643F4"/>
    <w:rsid w:val="0056521F"/>
    <w:rsid w:val="00565AC6"/>
    <w:rsid w:val="0056669E"/>
    <w:rsid w:val="00574C71"/>
    <w:rsid w:val="00581DBC"/>
    <w:rsid w:val="00582A4D"/>
    <w:rsid w:val="005852A5"/>
    <w:rsid w:val="00594C46"/>
    <w:rsid w:val="005953B3"/>
    <w:rsid w:val="00595722"/>
    <w:rsid w:val="00596D10"/>
    <w:rsid w:val="00597E49"/>
    <w:rsid w:val="005A17CF"/>
    <w:rsid w:val="005A2D66"/>
    <w:rsid w:val="005A45B6"/>
    <w:rsid w:val="005B303B"/>
    <w:rsid w:val="005B41BA"/>
    <w:rsid w:val="005B5051"/>
    <w:rsid w:val="005B73D8"/>
    <w:rsid w:val="005C3958"/>
    <w:rsid w:val="005C4A63"/>
    <w:rsid w:val="005C5305"/>
    <w:rsid w:val="005C568B"/>
    <w:rsid w:val="005C74C9"/>
    <w:rsid w:val="005C7DCC"/>
    <w:rsid w:val="005D1558"/>
    <w:rsid w:val="005D167C"/>
    <w:rsid w:val="005D2E62"/>
    <w:rsid w:val="005D7410"/>
    <w:rsid w:val="005D7899"/>
    <w:rsid w:val="005E2B34"/>
    <w:rsid w:val="005E4EF6"/>
    <w:rsid w:val="005E6DA6"/>
    <w:rsid w:val="005E717E"/>
    <w:rsid w:val="005F33C0"/>
    <w:rsid w:val="005F6CBE"/>
    <w:rsid w:val="0060713E"/>
    <w:rsid w:val="006126BA"/>
    <w:rsid w:val="0061299B"/>
    <w:rsid w:val="006129B2"/>
    <w:rsid w:val="00613467"/>
    <w:rsid w:val="00615EE0"/>
    <w:rsid w:val="00616C85"/>
    <w:rsid w:val="0062042C"/>
    <w:rsid w:val="00620764"/>
    <w:rsid w:val="0062211E"/>
    <w:rsid w:val="00631C3B"/>
    <w:rsid w:val="00631F94"/>
    <w:rsid w:val="00632CCD"/>
    <w:rsid w:val="00632EA5"/>
    <w:rsid w:val="00636DF0"/>
    <w:rsid w:val="0064650E"/>
    <w:rsid w:val="006477E1"/>
    <w:rsid w:val="00650CEA"/>
    <w:rsid w:val="00654109"/>
    <w:rsid w:val="00656F71"/>
    <w:rsid w:val="00657690"/>
    <w:rsid w:val="0066042D"/>
    <w:rsid w:val="00661F63"/>
    <w:rsid w:val="00662B20"/>
    <w:rsid w:val="00664D4E"/>
    <w:rsid w:val="006701A7"/>
    <w:rsid w:val="00676324"/>
    <w:rsid w:val="00677671"/>
    <w:rsid w:val="006836CF"/>
    <w:rsid w:val="0068461A"/>
    <w:rsid w:val="00685446"/>
    <w:rsid w:val="0068659C"/>
    <w:rsid w:val="00690F1E"/>
    <w:rsid w:val="00691A1D"/>
    <w:rsid w:val="00691A76"/>
    <w:rsid w:val="00691E29"/>
    <w:rsid w:val="00693840"/>
    <w:rsid w:val="00693CFA"/>
    <w:rsid w:val="0069695D"/>
    <w:rsid w:val="006A21B7"/>
    <w:rsid w:val="006A5880"/>
    <w:rsid w:val="006C21FB"/>
    <w:rsid w:val="006C2AC2"/>
    <w:rsid w:val="006C504D"/>
    <w:rsid w:val="006C630E"/>
    <w:rsid w:val="006D0267"/>
    <w:rsid w:val="006D0484"/>
    <w:rsid w:val="006E482C"/>
    <w:rsid w:val="006E72B6"/>
    <w:rsid w:val="006F035C"/>
    <w:rsid w:val="006F09C8"/>
    <w:rsid w:val="00700316"/>
    <w:rsid w:val="00701599"/>
    <w:rsid w:val="007158D2"/>
    <w:rsid w:val="007213B2"/>
    <w:rsid w:val="00723139"/>
    <w:rsid w:val="00727E65"/>
    <w:rsid w:val="00732700"/>
    <w:rsid w:val="00734685"/>
    <w:rsid w:val="00734922"/>
    <w:rsid w:val="007359FA"/>
    <w:rsid w:val="0074057B"/>
    <w:rsid w:val="00743829"/>
    <w:rsid w:val="007446E3"/>
    <w:rsid w:val="00754D23"/>
    <w:rsid w:val="00755B28"/>
    <w:rsid w:val="00757F66"/>
    <w:rsid w:val="00763801"/>
    <w:rsid w:val="00766347"/>
    <w:rsid w:val="0077222A"/>
    <w:rsid w:val="007750B9"/>
    <w:rsid w:val="00776D6B"/>
    <w:rsid w:val="00783425"/>
    <w:rsid w:val="007842F3"/>
    <w:rsid w:val="0079749D"/>
    <w:rsid w:val="007A1612"/>
    <w:rsid w:val="007A3B4E"/>
    <w:rsid w:val="007A75BF"/>
    <w:rsid w:val="007B2725"/>
    <w:rsid w:val="007B362C"/>
    <w:rsid w:val="007B528B"/>
    <w:rsid w:val="007C381C"/>
    <w:rsid w:val="007C4C8C"/>
    <w:rsid w:val="007C4F93"/>
    <w:rsid w:val="007D080F"/>
    <w:rsid w:val="007D32E1"/>
    <w:rsid w:val="007D7338"/>
    <w:rsid w:val="007D7E26"/>
    <w:rsid w:val="007D7EB1"/>
    <w:rsid w:val="007E7C6A"/>
    <w:rsid w:val="008023D2"/>
    <w:rsid w:val="00804523"/>
    <w:rsid w:val="00805AD8"/>
    <w:rsid w:val="008072FA"/>
    <w:rsid w:val="00811A9A"/>
    <w:rsid w:val="008122D9"/>
    <w:rsid w:val="00813FA6"/>
    <w:rsid w:val="00821756"/>
    <w:rsid w:val="00824ADB"/>
    <w:rsid w:val="0082554A"/>
    <w:rsid w:val="008256A3"/>
    <w:rsid w:val="008260AF"/>
    <w:rsid w:val="00827003"/>
    <w:rsid w:val="00831F86"/>
    <w:rsid w:val="00832403"/>
    <w:rsid w:val="00836F8D"/>
    <w:rsid w:val="00837CD5"/>
    <w:rsid w:val="008432AC"/>
    <w:rsid w:val="00845984"/>
    <w:rsid w:val="00847B5C"/>
    <w:rsid w:val="00850A46"/>
    <w:rsid w:val="00850D8D"/>
    <w:rsid w:val="008525AA"/>
    <w:rsid w:val="00853CF1"/>
    <w:rsid w:val="00856294"/>
    <w:rsid w:val="00863FBD"/>
    <w:rsid w:val="00865F98"/>
    <w:rsid w:val="00873565"/>
    <w:rsid w:val="00875BDB"/>
    <w:rsid w:val="0088359D"/>
    <w:rsid w:val="0088597D"/>
    <w:rsid w:val="00887747"/>
    <w:rsid w:val="0089200E"/>
    <w:rsid w:val="00895822"/>
    <w:rsid w:val="00895F43"/>
    <w:rsid w:val="008961EF"/>
    <w:rsid w:val="00896E92"/>
    <w:rsid w:val="00897F13"/>
    <w:rsid w:val="008A2A70"/>
    <w:rsid w:val="008A49FC"/>
    <w:rsid w:val="008A5D74"/>
    <w:rsid w:val="008B1D16"/>
    <w:rsid w:val="008B28CA"/>
    <w:rsid w:val="008C2F2A"/>
    <w:rsid w:val="008C4D99"/>
    <w:rsid w:val="008D46B1"/>
    <w:rsid w:val="008D60CA"/>
    <w:rsid w:val="008E627D"/>
    <w:rsid w:val="008E6E18"/>
    <w:rsid w:val="008F5043"/>
    <w:rsid w:val="00904560"/>
    <w:rsid w:val="00904F1D"/>
    <w:rsid w:val="009073DD"/>
    <w:rsid w:val="00911B41"/>
    <w:rsid w:val="009211EB"/>
    <w:rsid w:val="00927BF1"/>
    <w:rsid w:val="00933325"/>
    <w:rsid w:val="00934A19"/>
    <w:rsid w:val="00945CB0"/>
    <w:rsid w:val="00950186"/>
    <w:rsid w:val="00954702"/>
    <w:rsid w:val="00954A82"/>
    <w:rsid w:val="009568E2"/>
    <w:rsid w:val="00957C39"/>
    <w:rsid w:val="0096772D"/>
    <w:rsid w:val="00977127"/>
    <w:rsid w:val="0097772A"/>
    <w:rsid w:val="00983F6B"/>
    <w:rsid w:val="00986522"/>
    <w:rsid w:val="00986B19"/>
    <w:rsid w:val="009873FD"/>
    <w:rsid w:val="009922E6"/>
    <w:rsid w:val="009A02FC"/>
    <w:rsid w:val="009A247B"/>
    <w:rsid w:val="009B007E"/>
    <w:rsid w:val="009B02E5"/>
    <w:rsid w:val="009B1C16"/>
    <w:rsid w:val="009B20DB"/>
    <w:rsid w:val="009B25D0"/>
    <w:rsid w:val="009B3DFB"/>
    <w:rsid w:val="009B5FB2"/>
    <w:rsid w:val="009B6F36"/>
    <w:rsid w:val="009B7055"/>
    <w:rsid w:val="009C16F9"/>
    <w:rsid w:val="009C27DB"/>
    <w:rsid w:val="009C4379"/>
    <w:rsid w:val="009C65F1"/>
    <w:rsid w:val="009C78CF"/>
    <w:rsid w:val="009F2E47"/>
    <w:rsid w:val="009F700A"/>
    <w:rsid w:val="00A00D26"/>
    <w:rsid w:val="00A02E8B"/>
    <w:rsid w:val="00A02F61"/>
    <w:rsid w:val="00A03262"/>
    <w:rsid w:val="00A1195B"/>
    <w:rsid w:val="00A13586"/>
    <w:rsid w:val="00A141A0"/>
    <w:rsid w:val="00A21DE0"/>
    <w:rsid w:val="00A26F6B"/>
    <w:rsid w:val="00A37C86"/>
    <w:rsid w:val="00A40FA6"/>
    <w:rsid w:val="00A43503"/>
    <w:rsid w:val="00A4370E"/>
    <w:rsid w:val="00A52AC1"/>
    <w:rsid w:val="00A54F93"/>
    <w:rsid w:val="00A64BE5"/>
    <w:rsid w:val="00A67286"/>
    <w:rsid w:val="00A6766B"/>
    <w:rsid w:val="00A71631"/>
    <w:rsid w:val="00A728DB"/>
    <w:rsid w:val="00A84FD5"/>
    <w:rsid w:val="00A93EA4"/>
    <w:rsid w:val="00A93FED"/>
    <w:rsid w:val="00A96D93"/>
    <w:rsid w:val="00AA4508"/>
    <w:rsid w:val="00AB2009"/>
    <w:rsid w:val="00AB2236"/>
    <w:rsid w:val="00AB49BF"/>
    <w:rsid w:val="00AB5238"/>
    <w:rsid w:val="00AB7258"/>
    <w:rsid w:val="00AC14F5"/>
    <w:rsid w:val="00AC5835"/>
    <w:rsid w:val="00AC6CA1"/>
    <w:rsid w:val="00AC76E2"/>
    <w:rsid w:val="00AE298C"/>
    <w:rsid w:val="00AE4CED"/>
    <w:rsid w:val="00AF3EAB"/>
    <w:rsid w:val="00B006FF"/>
    <w:rsid w:val="00B0121F"/>
    <w:rsid w:val="00B02CF6"/>
    <w:rsid w:val="00B10B67"/>
    <w:rsid w:val="00B11DAB"/>
    <w:rsid w:val="00B13D73"/>
    <w:rsid w:val="00B169C1"/>
    <w:rsid w:val="00B207C5"/>
    <w:rsid w:val="00B210D8"/>
    <w:rsid w:val="00B22246"/>
    <w:rsid w:val="00B305CD"/>
    <w:rsid w:val="00B32D06"/>
    <w:rsid w:val="00B36099"/>
    <w:rsid w:val="00B400BC"/>
    <w:rsid w:val="00B4110F"/>
    <w:rsid w:val="00B4486E"/>
    <w:rsid w:val="00B46351"/>
    <w:rsid w:val="00B46BFD"/>
    <w:rsid w:val="00B46E81"/>
    <w:rsid w:val="00B53298"/>
    <w:rsid w:val="00B5352B"/>
    <w:rsid w:val="00B57F2A"/>
    <w:rsid w:val="00B62C3D"/>
    <w:rsid w:val="00B63C7D"/>
    <w:rsid w:val="00B64449"/>
    <w:rsid w:val="00B66A4F"/>
    <w:rsid w:val="00B711EB"/>
    <w:rsid w:val="00B725C3"/>
    <w:rsid w:val="00B72663"/>
    <w:rsid w:val="00B8095F"/>
    <w:rsid w:val="00B80ED5"/>
    <w:rsid w:val="00B84244"/>
    <w:rsid w:val="00B921CA"/>
    <w:rsid w:val="00B95C6E"/>
    <w:rsid w:val="00BA3F2E"/>
    <w:rsid w:val="00BA5F2A"/>
    <w:rsid w:val="00BA6F58"/>
    <w:rsid w:val="00BB3632"/>
    <w:rsid w:val="00BC10B7"/>
    <w:rsid w:val="00BC2C60"/>
    <w:rsid w:val="00BC3171"/>
    <w:rsid w:val="00BD0C39"/>
    <w:rsid w:val="00BD3C11"/>
    <w:rsid w:val="00BD3C20"/>
    <w:rsid w:val="00BE0249"/>
    <w:rsid w:val="00BE6018"/>
    <w:rsid w:val="00BF0183"/>
    <w:rsid w:val="00BF532E"/>
    <w:rsid w:val="00BF7E9C"/>
    <w:rsid w:val="00C02A60"/>
    <w:rsid w:val="00C030D4"/>
    <w:rsid w:val="00C0537F"/>
    <w:rsid w:val="00C11795"/>
    <w:rsid w:val="00C17EDC"/>
    <w:rsid w:val="00C210EA"/>
    <w:rsid w:val="00C22175"/>
    <w:rsid w:val="00C22195"/>
    <w:rsid w:val="00C41B3B"/>
    <w:rsid w:val="00C56B78"/>
    <w:rsid w:val="00C56E2D"/>
    <w:rsid w:val="00C57001"/>
    <w:rsid w:val="00C6325D"/>
    <w:rsid w:val="00C6789D"/>
    <w:rsid w:val="00C72A3E"/>
    <w:rsid w:val="00C77680"/>
    <w:rsid w:val="00C95E8E"/>
    <w:rsid w:val="00CA283F"/>
    <w:rsid w:val="00CA2D2F"/>
    <w:rsid w:val="00CA4CFF"/>
    <w:rsid w:val="00CB0CF1"/>
    <w:rsid w:val="00CB2048"/>
    <w:rsid w:val="00CB37AF"/>
    <w:rsid w:val="00CB4A7E"/>
    <w:rsid w:val="00CB58DD"/>
    <w:rsid w:val="00CC0997"/>
    <w:rsid w:val="00CC39E8"/>
    <w:rsid w:val="00CC4B22"/>
    <w:rsid w:val="00CC53F6"/>
    <w:rsid w:val="00CD0EB5"/>
    <w:rsid w:val="00CD57B2"/>
    <w:rsid w:val="00CD59DB"/>
    <w:rsid w:val="00CD7301"/>
    <w:rsid w:val="00CE174D"/>
    <w:rsid w:val="00CE2CED"/>
    <w:rsid w:val="00CE482A"/>
    <w:rsid w:val="00CE4964"/>
    <w:rsid w:val="00CF0906"/>
    <w:rsid w:val="00CF7778"/>
    <w:rsid w:val="00CF7B15"/>
    <w:rsid w:val="00D02761"/>
    <w:rsid w:val="00D14B37"/>
    <w:rsid w:val="00D218CE"/>
    <w:rsid w:val="00D24691"/>
    <w:rsid w:val="00D31DED"/>
    <w:rsid w:val="00D43E53"/>
    <w:rsid w:val="00D465C0"/>
    <w:rsid w:val="00D4667C"/>
    <w:rsid w:val="00D52A57"/>
    <w:rsid w:val="00D56623"/>
    <w:rsid w:val="00D56E3D"/>
    <w:rsid w:val="00D56EF3"/>
    <w:rsid w:val="00D65B44"/>
    <w:rsid w:val="00D705F7"/>
    <w:rsid w:val="00D733C3"/>
    <w:rsid w:val="00D739DD"/>
    <w:rsid w:val="00D75365"/>
    <w:rsid w:val="00D81E15"/>
    <w:rsid w:val="00D958F9"/>
    <w:rsid w:val="00DA2D69"/>
    <w:rsid w:val="00DA61A9"/>
    <w:rsid w:val="00DA6675"/>
    <w:rsid w:val="00DB103D"/>
    <w:rsid w:val="00DB2F3A"/>
    <w:rsid w:val="00DB4C3D"/>
    <w:rsid w:val="00DC22D2"/>
    <w:rsid w:val="00DC50EC"/>
    <w:rsid w:val="00DD26D2"/>
    <w:rsid w:val="00DD34B9"/>
    <w:rsid w:val="00DD3F60"/>
    <w:rsid w:val="00DE4620"/>
    <w:rsid w:val="00DF3587"/>
    <w:rsid w:val="00DF564F"/>
    <w:rsid w:val="00DF5F49"/>
    <w:rsid w:val="00DF64C3"/>
    <w:rsid w:val="00DF6A4E"/>
    <w:rsid w:val="00E01AF2"/>
    <w:rsid w:val="00E06568"/>
    <w:rsid w:val="00E07C40"/>
    <w:rsid w:val="00E140CE"/>
    <w:rsid w:val="00E20212"/>
    <w:rsid w:val="00E20D54"/>
    <w:rsid w:val="00E22BE7"/>
    <w:rsid w:val="00E23FFF"/>
    <w:rsid w:val="00E27576"/>
    <w:rsid w:val="00E31431"/>
    <w:rsid w:val="00E33273"/>
    <w:rsid w:val="00E3524B"/>
    <w:rsid w:val="00E3686F"/>
    <w:rsid w:val="00E511AD"/>
    <w:rsid w:val="00E521E7"/>
    <w:rsid w:val="00E52838"/>
    <w:rsid w:val="00E5452F"/>
    <w:rsid w:val="00E55CB8"/>
    <w:rsid w:val="00E56050"/>
    <w:rsid w:val="00E5654F"/>
    <w:rsid w:val="00E64A18"/>
    <w:rsid w:val="00E65BA4"/>
    <w:rsid w:val="00E71C5D"/>
    <w:rsid w:val="00E72FD7"/>
    <w:rsid w:val="00E77229"/>
    <w:rsid w:val="00E9066B"/>
    <w:rsid w:val="00E970D9"/>
    <w:rsid w:val="00EA4172"/>
    <w:rsid w:val="00EA4262"/>
    <w:rsid w:val="00EA4E49"/>
    <w:rsid w:val="00EB1791"/>
    <w:rsid w:val="00EC400E"/>
    <w:rsid w:val="00ED0268"/>
    <w:rsid w:val="00ED18D8"/>
    <w:rsid w:val="00ED4E2B"/>
    <w:rsid w:val="00ED5F9C"/>
    <w:rsid w:val="00ED7520"/>
    <w:rsid w:val="00EF2A85"/>
    <w:rsid w:val="00EF3994"/>
    <w:rsid w:val="00EF399A"/>
    <w:rsid w:val="00EF3EF6"/>
    <w:rsid w:val="00EF6DB9"/>
    <w:rsid w:val="00F010DC"/>
    <w:rsid w:val="00F11AAD"/>
    <w:rsid w:val="00F17560"/>
    <w:rsid w:val="00F212B4"/>
    <w:rsid w:val="00F239FA"/>
    <w:rsid w:val="00F24EEE"/>
    <w:rsid w:val="00F268AE"/>
    <w:rsid w:val="00F26D7C"/>
    <w:rsid w:val="00F3087E"/>
    <w:rsid w:val="00F3232C"/>
    <w:rsid w:val="00F37033"/>
    <w:rsid w:val="00F37B0F"/>
    <w:rsid w:val="00F4250C"/>
    <w:rsid w:val="00F43E7E"/>
    <w:rsid w:val="00F47580"/>
    <w:rsid w:val="00F51D4C"/>
    <w:rsid w:val="00F55E5F"/>
    <w:rsid w:val="00F625BA"/>
    <w:rsid w:val="00F72954"/>
    <w:rsid w:val="00F746CA"/>
    <w:rsid w:val="00F75802"/>
    <w:rsid w:val="00F80133"/>
    <w:rsid w:val="00F84134"/>
    <w:rsid w:val="00F934B1"/>
    <w:rsid w:val="00F95317"/>
    <w:rsid w:val="00F972D5"/>
    <w:rsid w:val="00F979C3"/>
    <w:rsid w:val="00F97C4A"/>
    <w:rsid w:val="00FA7CFE"/>
    <w:rsid w:val="00FB163C"/>
    <w:rsid w:val="00FB43CB"/>
    <w:rsid w:val="00FC1AFA"/>
    <w:rsid w:val="00FC59EA"/>
    <w:rsid w:val="00FC77B9"/>
    <w:rsid w:val="00FD0306"/>
    <w:rsid w:val="00FD1BD9"/>
    <w:rsid w:val="00FD49D5"/>
    <w:rsid w:val="00FD612F"/>
    <w:rsid w:val="00FD7018"/>
    <w:rsid w:val="00FE235B"/>
    <w:rsid w:val="00FF54EE"/>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0F7E"/>
  <w15:chartTrackingRefBased/>
  <w15:docId w15:val="{FDEB8AD8-9D1B-47C2-9643-A49755D4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C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01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2C2FCC"/>
    <w:pPr>
      <w:overflowPunct w:val="0"/>
      <w:autoSpaceDE w:val="0"/>
      <w:autoSpaceDN w:val="0"/>
      <w:adjustRightInd w:val="0"/>
      <w:spacing w:after="0" w:line="480" w:lineRule="auto"/>
      <w:jc w:val="center"/>
      <w:textAlignment w:val="baseline"/>
    </w:pPr>
    <w:rPr>
      <w:rFonts w:ascii="Times New Roman" w:hAnsi="Times New Roman"/>
      <w:sz w:val="24"/>
      <w:szCs w:val="20"/>
    </w:rPr>
  </w:style>
  <w:style w:type="paragraph" w:styleId="CommentText">
    <w:name w:val="annotation text"/>
    <w:basedOn w:val="Normal"/>
    <w:link w:val="CommentTextChar"/>
    <w:uiPriority w:val="99"/>
    <w:unhideWhenUsed/>
    <w:rsid w:val="002C2FC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C2FCC"/>
    <w:rPr>
      <w:sz w:val="20"/>
      <w:szCs w:val="20"/>
    </w:rPr>
  </w:style>
  <w:style w:type="paragraph" w:styleId="NoSpacing">
    <w:name w:val="No Spacing"/>
    <w:uiPriority w:val="1"/>
    <w:qFormat/>
    <w:rsid w:val="002C2FCC"/>
    <w:pPr>
      <w:spacing w:after="0" w:line="240" w:lineRule="auto"/>
    </w:pPr>
    <w:rPr>
      <w:rFonts w:ascii="Calibri" w:eastAsia="Calibri" w:hAnsi="Calibri" w:cs="Times New Roman"/>
    </w:rPr>
  </w:style>
  <w:style w:type="paragraph" w:customStyle="1" w:styleId="Body">
    <w:name w:val="Body"/>
    <w:rsid w:val="002C2FCC"/>
    <w:pPr>
      <w:spacing w:after="200" w:line="276" w:lineRule="auto"/>
    </w:pPr>
    <w:rPr>
      <w:rFonts w:ascii="Calibri" w:eastAsia="Arial Unicode MS" w:hAnsi="Arial Unicode MS" w:cs="Arial Unicode MS"/>
      <w:color w:val="000000"/>
      <w:u w:color="000000"/>
      <w:lang w:val="fr-FR"/>
    </w:rPr>
  </w:style>
  <w:style w:type="paragraph" w:customStyle="1" w:styleId="APA">
    <w:name w:val="APA"/>
    <w:basedOn w:val="BodyText"/>
    <w:rsid w:val="0043208A"/>
    <w:pPr>
      <w:spacing w:after="0" w:line="480" w:lineRule="auto"/>
      <w:ind w:firstLine="720"/>
    </w:pPr>
    <w:rPr>
      <w:rFonts w:ascii="Times New Roman" w:eastAsia="Calibri" w:hAnsi="Times New Roman"/>
      <w:sz w:val="24"/>
      <w:szCs w:val="24"/>
    </w:rPr>
  </w:style>
  <w:style w:type="paragraph" w:styleId="BodyText">
    <w:name w:val="Body Text"/>
    <w:basedOn w:val="Normal"/>
    <w:link w:val="BodyTextChar"/>
    <w:uiPriority w:val="99"/>
    <w:semiHidden/>
    <w:unhideWhenUsed/>
    <w:rsid w:val="0043208A"/>
    <w:pPr>
      <w:spacing w:after="120"/>
    </w:pPr>
  </w:style>
  <w:style w:type="character" w:customStyle="1" w:styleId="BodyTextChar">
    <w:name w:val="Body Text Char"/>
    <w:basedOn w:val="DefaultParagraphFont"/>
    <w:link w:val="BodyText"/>
    <w:uiPriority w:val="99"/>
    <w:semiHidden/>
    <w:rsid w:val="0043208A"/>
    <w:rPr>
      <w:rFonts w:ascii="Calibri" w:eastAsia="Times New Roman" w:hAnsi="Calibri" w:cs="Times New Roman"/>
    </w:rPr>
  </w:style>
  <w:style w:type="paragraph" w:styleId="PlainText">
    <w:name w:val="Plain Text"/>
    <w:basedOn w:val="Normal"/>
    <w:link w:val="PlainTextChar"/>
    <w:uiPriority w:val="99"/>
    <w:unhideWhenUsed/>
    <w:rsid w:val="001965B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965B2"/>
    <w:rPr>
      <w:rFonts w:ascii="Calibri" w:hAnsi="Calibri"/>
      <w:szCs w:val="21"/>
    </w:rPr>
  </w:style>
  <w:style w:type="paragraph" w:customStyle="1" w:styleId="BodyA">
    <w:name w:val="Body A"/>
    <w:rsid w:val="00691A7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ListParagraph">
    <w:name w:val="List Paragraph"/>
    <w:basedOn w:val="Normal"/>
    <w:uiPriority w:val="34"/>
    <w:qFormat/>
    <w:rsid w:val="00E3524B"/>
    <w:pPr>
      <w:ind w:left="720"/>
      <w:contextualSpacing/>
    </w:pPr>
  </w:style>
  <w:style w:type="paragraph" w:customStyle="1" w:styleId="Normal1">
    <w:name w:val="Normal1"/>
    <w:rsid w:val="009B25D0"/>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rPr>
  </w:style>
  <w:style w:type="paragraph" w:styleId="NormalWeb">
    <w:name w:val="Normal (Web)"/>
    <w:basedOn w:val="Normal"/>
    <w:uiPriority w:val="99"/>
    <w:unhideWhenUsed/>
    <w:rsid w:val="001C0CA7"/>
    <w:pPr>
      <w:spacing w:after="0" w:line="240" w:lineRule="auto"/>
    </w:pPr>
    <w:rPr>
      <w:rFonts w:eastAsiaTheme="minorHAnsi" w:cs="Calibri"/>
    </w:rPr>
  </w:style>
  <w:style w:type="paragraph" w:customStyle="1" w:styleId="AuthorList">
    <w:name w:val="Author List"/>
    <w:basedOn w:val="Normal"/>
    <w:rsid w:val="00766347"/>
    <w:pPr>
      <w:keepLines/>
      <w:suppressAutoHyphens/>
      <w:spacing w:after="0" w:line="480" w:lineRule="auto"/>
      <w:jc w:val="center"/>
    </w:pPr>
    <w:rPr>
      <w:rFonts w:ascii="Times New Roman" w:hAnsi="Times New Roman"/>
      <w:sz w:val="24"/>
      <w:szCs w:val="24"/>
    </w:rPr>
  </w:style>
  <w:style w:type="character" w:customStyle="1" w:styleId="gmail-gd">
    <w:name w:val="gmail-gd"/>
    <w:basedOn w:val="DefaultParagraphFont"/>
    <w:rsid w:val="00F4250C"/>
  </w:style>
  <w:style w:type="paragraph" w:customStyle="1" w:styleId="Default">
    <w:name w:val="Default"/>
    <w:rsid w:val="00FD1BD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size-large">
    <w:name w:val="a-size-large"/>
    <w:basedOn w:val="DefaultParagraphFont"/>
    <w:rsid w:val="00FD1BD9"/>
  </w:style>
  <w:style w:type="character" w:styleId="CommentReference">
    <w:name w:val="annotation reference"/>
    <w:basedOn w:val="DefaultParagraphFont"/>
    <w:uiPriority w:val="99"/>
    <w:unhideWhenUsed/>
    <w:rsid w:val="00073440"/>
    <w:rPr>
      <w:sz w:val="16"/>
      <w:szCs w:val="16"/>
    </w:rPr>
  </w:style>
  <w:style w:type="paragraph" w:styleId="BalloonText">
    <w:name w:val="Balloon Text"/>
    <w:basedOn w:val="Normal"/>
    <w:link w:val="BalloonTextChar"/>
    <w:uiPriority w:val="99"/>
    <w:semiHidden/>
    <w:unhideWhenUsed/>
    <w:rsid w:val="0007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40"/>
    <w:rPr>
      <w:rFonts w:ascii="Segoe UI" w:eastAsia="Times New Roman" w:hAnsi="Segoe UI" w:cs="Segoe UI"/>
      <w:sz w:val="18"/>
      <w:szCs w:val="18"/>
    </w:rPr>
  </w:style>
  <w:style w:type="table" w:styleId="TableGrid">
    <w:name w:val="Table Grid"/>
    <w:basedOn w:val="TableNormal"/>
    <w:uiPriority w:val="39"/>
    <w:rsid w:val="008E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F2A"/>
    <w:rPr>
      <w:color w:val="0563C1" w:themeColor="hyperlink"/>
      <w:u w:val="single"/>
    </w:rPr>
  </w:style>
  <w:style w:type="character" w:customStyle="1" w:styleId="TitleChar">
    <w:name w:val="Title Char"/>
    <w:aliases w:val="Title pg Heading Char"/>
    <w:basedOn w:val="DefaultParagraphFont"/>
    <w:link w:val="Title"/>
    <w:uiPriority w:val="10"/>
    <w:locked/>
    <w:rsid w:val="00401BC5"/>
    <w:rPr>
      <w:rFonts w:ascii="Arial" w:eastAsiaTheme="minorEastAsia" w:hAnsi="Arial" w:cs="Arial"/>
      <w:b/>
      <w:color w:val="000000" w:themeColor="text1"/>
      <w:sz w:val="32"/>
      <w:szCs w:val="32"/>
    </w:rPr>
  </w:style>
  <w:style w:type="paragraph" w:styleId="Title">
    <w:name w:val="Title"/>
    <w:aliases w:val="Title pg Heading"/>
    <w:basedOn w:val="Heading1"/>
    <w:next w:val="Normal"/>
    <w:link w:val="TitleChar"/>
    <w:uiPriority w:val="10"/>
    <w:qFormat/>
    <w:rsid w:val="00401BC5"/>
    <w:pPr>
      <w:keepNext w:val="0"/>
      <w:keepLines w:val="0"/>
      <w:tabs>
        <w:tab w:val="left" w:pos="7513"/>
      </w:tabs>
      <w:spacing w:before="0" w:after="240" w:line="240" w:lineRule="auto"/>
      <w:jc w:val="center"/>
    </w:pPr>
    <w:rPr>
      <w:rFonts w:ascii="Arial" w:eastAsiaTheme="minorEastAsia" w:hAnsi="Arial" w:cs="Arial"/>
      <w:b/>
      <w:color w:val="000000" w:themeColor="text1"/>
    </w:rPr>
  </w:style>
  <w:style w:type="character" w:customStyle="1" w:styleId="TitleChar1">
    <w:name w:val="Title Char1"/>
    <w:basedOn w:val="DefaultParagraphFont"/>
    <w:uiPriority w:val="10"/>
    <w:rsid w:val="00401B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1BC5"/>
    <w:rPr>
      <w:rFonts w:asciiTheme="majorHAnsi" w:eastAsiaTheme="majorEastAsia" w:hAnsiTheme="majorHAnsi" w:cstheme="majorBidi"/>
      <w:color w:val="2E74B5" w:themeColor="accent1" w:themeShade="BF"/>
      <w:sz w:val="32"/>
      <w:szCs w:val="32"/>
    </w:rPr>
  </w:style>
  <w:style w:type="paragraph" w:customStyle="1" w:styleId="no0020spacing">
    <w:name w:val="no_0020spacing"/>
    <w:basedOn w:val="Normal"/>
    <w:rsid w:val="007D080F"/>
    <w:pPr>
      <w:spacing w:after="0" w:line="240" w:lineRule="atLeast"/>
    </w:pPr>
    <w:rPr>
      <w:rFonts w:cs="Calibri"/>
    </w:rPr>
  </w:style>
  <w:style w:type="character" w:customStyle="1" w:styleId="no0020spacingchar1">
    <w:name w:val="no_0020spacing__char1"/>
    <w:basedOn w:val="DefaultParagraphFont"/>
    <w:rsid w:val="007D080F"/>
    <w:rPr>
      <w:rFonts w:ascii="Calibri" w:hAnsi="Calibri" w:cs="Calibri" w:hint="default"/>
      <w:sz w:val="22"/>
      <w:szCs w:val="22"/>
    </w:rPr>
  </w:style>
  <w:style w:type="paragraph" w:customStyle="1" w:styleId="xmsonormal">
    <w:name w:val="x_msonormal"/>
    <w:basedOn w:val="Normal"/>
    <w:rsid w:val="001E748E"/>
    <w:pPr>
      <w:spacing w:after="0" w:line="240" w:lineRule="auto"/>
    </w:pPr>
    <w:rPr>
      <w:rFonts w:eastAsiaTheme="minorHAnsi" w:cs="Calibri"/>
    </w:rPr>
  </w:style>
  <w:style w:type="character" w:customStyle="1" w:styleId="a-size-extra-large">
    <w:name w:val="a-size-extra-large"/>
    <w:basedOn w:val="DefaultParagraphFont"/>
    <w:rsid w:val="00B13D73"/>
  </w:style>
  <w:style w:type="character" w:customStyle="1" w:styleId="cls-response">
    <w:name w:val="cls-response"/>
    <w:basedOn w:val="DefaultParagraphFont"/>
    <w:rsid w:val="00B0121F"/>
  </w:style>
  <w:style w:type="character" w:styleId="Strong">
    <w:name w:val="Strong"/>
    <w:basedOn w:val="DefaultParagraphFont"/>
    <w:uiPriority w:val="22"/>
    <w:qFormat/>
    <w:rsid w:val="00895F43"/>
    <w:rPr>
      <w:b/>
      <w:bCs/>
    </w:rPr>
  </w:style>
  <w:style w:type="character" w:customStyle="1" w:styleId="js-about-item-abstr">
    <w:name w:val="js-about-item-abstr"/>
    <w:basedOn w:val="DefaultParagraphFont"/>
    <w:rsid w:val="003111E1"/>
  </w:style>
  <w:style w:type="paragraph" w:styleId="Header">
    <w:name w:val="header"/>
    <w:basedOn w:val="Normal"/>
    <w:link w:val="HeaderChar"/>
    <w:uiPriority w:val="99"/>
    <w:unhideWhenUsed/>
    <w:rsid w:val="0065410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54109"/>
  </w:style>
  <w:style w:type="paragraph" w:customStyle="1" w:styleId="BodyB">
    <w:name w:val="Body B"/>
    <w:rsid w:val="00FD701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2787">
      <w:bodyDiv w:val="1"/>
      <w:marLeft w:val="0"/>
      <w:marRight w:val="0"/>
      <w:marTop w:val="0"/>
      <w:marBottom w:val="0"/>
      <w:divBdr>
        <w:top w:val="none" w:sz="0" w:space="0" w:color="auto"/>
        <w:left w:val="none" w:sz="0" w:space="0" w:color="auto"/>
        <w:bottom w:val="none" w:sz="0" w:space="0" w:color="auto"/>
        <w:right w:val="none" w:sz="0" w:space="0" w:color="auto"/>
      </w:divBdr>
    </w:div>
    <w:div w:id="834762891">
      <w:bodyDiv w:val="1"/>
      <w:marLeft w:val="0"/>
      <w:marRight w:val="0"/>
      <w:marTop w:val="0"/>
      <w:marBottom w:val="0"/>
      <w:divBdr>
        <w:top w:val="none" w:sz="0" w:space="0" w:color="auto"/>
        <w:left w:val="none" w:sz="0" w:space="0" w:color="auto"/>
        <w:bottom w:val="none" w:sz="0" w:space="0" w:color="auto"/>
        <w:right w:val="none" w:sz="0" w:space="0" w:color="auto"/>
      </w:divBdr>
      <w:divsChild>
        <w:div w:id="1169831389">
          <w:marLeft w:val="0"/>
          <w:marRight w:val="0"/>
          <w:marTop w:val="0"/>
          <w:marBottom w:val="0"/>
          <w:divBdr>
            <w:top w:val="none" w:sz="0" w:space="0" w:color="auto"/>
            <w:left w:val="none" w:sz="0" w:space="0" w:color="auto"/>
            <w:bottom w:val="none" w:sz="0" w:space="0" w:color="auto"/>
            <w:right w:val="none" w:sz="0" w:space="0" w:color="auto"/>
          </w:divBdr>
        </w:div>
        <w:div w:id="1810366579">
          <w:marLeft w:val="0"/>
          <w:marRight w:val="0"/>
          <w:marTop w:val="0"/>
          <w:marBottom w:val="0"/>
          <w:divBdr>
            <w:top w:val="none" w:sz="0" w:space="0" w:color="auto"/>
            <w:left w:val="none" w:sz="0" w:space="0" w:color="auto"/>
            <w:bottom w:val="none" w:sz="0" w:space="0" w:color="auto"/>
            <w:right w:val="none" w:sz="0" w:space="0" w:color="auto"/>
          </w:divBdr>
        </w:div>
        <w:div w:id="1434059224">
          <w:marLeft w:val="0"/>
          <w:marRight w:val="0"/>
          <w:marTop w:val="0"/>
          <w:marBottom w:val="0"/>
          <w:divBdr>
            <w:top w:val="none" w:sz="0" w:space="0" w:color="auto"/>
            <w:left w:val="none" w:sz="0" w:space="0" w:color="auto"/>
            <w:bottom w:val="none" w:sz="0" w:space="0" w:color="auto"/>
            <w:right w:val="none" w:sz="0" w:space="0" w:color="auto"/>
          </w:divBdr>
        </w:div>
      </w:divsChild>
    </w:div>
    <w:div w:id="1227183610">
      <w:bodyDiv w:val="1"/>
      <w:marLeft w:val="0"/>
      <w:marRight w:val="0"/>
      <w:marTop w:val="0"/>
      <w:marBottom w:val="0"/>
      <w:divBdr>
        <w:top w:val="none" w:sz="0" w:space="0" w:color="auto"/>
        <w:left w:val="none" w:sz="0" w:space="0" w:color="auto"/>
        <w:bottom w:val="none" w:sz="0" w:space="0" w:color="auto"/>
        <w:right w:val="none" w:sz="0" w:space="0" w:color="auto"/>
      </w:divBdr>
    </w:div>
    <w:div w:id="12862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chcm.com%2Fevents%2Fin-it-together-engaging-the-public-in-public-health%2F&amp;data=04%7C01%7C%7C3093cc777bb544058c4708d9529abd6f%7C84df9e7fe9f640afb435aaaaaaaaaaaa%7C1%7C0%7C637631647292393357%7CUnknown%7CTWFpbGZsb3d8eyJWIjoiMC4wLjAwMDAiLCJQIjoiV2luMzIiLCJBTiI6Ik1haWwiLCJXVCI6Mn0%3D%7C1000&amp;sdata=DQkJV0JPGC4OYO%2FE5FGW%2FFKBkMO%2BiEtbbDrXFOHg1h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2735</Words>
  <Characters>15595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Lewis-Hunstiger</dc:creator>
  <cp:keywords/>
  <dc:description/>
  <cp:lastModifiedBy>Corrine Fedje</cp:lastModifiedBy>
  <cp:revision>2</cp:revision>
  <dcterms:created xsi:type="dcterms:W3CDTF">2021-08-02T20:57:00Z</dcterms:created>
  <dcterms:modified xsi:type="dcterms:W3CDTF">2021-08-02T20:57:00Z</dcterms:modified>
</cp:coreProperties>
</file>